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E5" w:rsidRPr="00297C6A" w:rsidRDefault="001116E5" w:rsidP="001116E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97C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1116E5" w:rsidRPr="00297C6A" w:rsidRDefault="001116E5" w:rsidP="001116E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Универсальными компетенциями </w:t>
      </w: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на этапе начального общего образования по физической культуре являются: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Личностными результатами </w:t>
      </w: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9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 </w:t>
      </w: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Предметными результатами </w:t>
      </w: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культуры, </w:t>
      </w:r>
      <w:r w:rsidRPr="00297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планировать самостоятельные занятия по подготовке к выполнению норм ГТО</w:t>
      </w: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инвентарём и оборудованием, соблюдать требования техники безопасности к местам проведения;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подсчёт при выполнении общеразвивающих упражнений;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1116E5" w:rsidRPr="00297C6A" w:rsidRDefault="001116E5" w:rsidP="001116E5">
      <w:p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1116E5" w:rsidRPr="00297C6A" w:rsidRDefault="001116E5" w:rsidP="001116E5">
      <w:pPr>
        <w:ind w:left="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6E5" w:rsidRPr="00297C6A" w:rsidRDefault="001116E5" w:rsidP="001116E5">
      <w:pPr>
        <w:widowControl w:val="0"/>
        <w:autoSpaceDE w:val="0"/>
        <w:autoSpaceDN w:val="0"/>
        <w:adjustRightInd w:val="0"/>
        <w:spacing w:after="0" w:line="240" w:lineRule="auto"/>
        <w:ind w:left="1781" w:right="1831"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  <w:lang w:eastAsia="ru-RU"/>
        </w:rPr>
        <w:t>Содержание учебного предмета</w:t>
      </w:r>
    </w:p>
    <w:p w:rsidR="001116E5" w:rsidRPr="00297C6A" w:rsidRDefault="001116E5" w:rsidP="001116E5">
      <w:pPr>
        <w:widowControl w:val="0"/>
        <w:autoSpaceDE w:val="0"/>
        <w:autoSpaceDN w:val="0"/>
        <w:adjustRightInd w:val="0"/>
        <w:spacing w:after="0" w:line="240" w:lineRule="auto"/>
        <w:ind w:left="1781" w:right="1831" w:firstLine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w w:val="107"/>
          <w:sz w:val="24"/>
          <w:szCs w:val="24"/>
          <w:lang w:eastAsia="ru-RU"/>
        </w:rPr>
      </w:pPr>
    </w:p>
    <w:p w:rsidR="001116E5" w:rsidRPr="00297C6A" w:rsidRDefault="001116E5" w:rsidP="001116E5">
      <w:pPr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часть (270 ч)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следующих </w:t>
      </w:r>
      <w:proofErr w:type="gram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разделов: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</w:t>
      </w:r>
      <w:proofErr w:type="gramEnd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физической культуре (4 ч)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(4 ч.)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</w:t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История комплекса ГТО.</w:t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Физические </w:t>
      </w:r>
      <w:proofErr w:type="gramStart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упражнения(</w:t>
      </w:r>
      <w:proofErr w:type="gramEnd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ч.) 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физкультурной деятельности.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</w:t>
      </w:r>
      <w:proofErr w:type="gramStart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занятия.(</w:t>
      </w:r>
      <w:proofErr w:type="gramEnd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ч.)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оздоровительных занятий в режиме дня (утренняя зарядка, физкультминутки</w:t>
      </w:r>
      <w:proofErr w:type="gram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Самостоятельные</w:t>
      </w:r>
      <w:proofErr w:type="gramEnd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наблюдения за физическим развитием и физической подготовленностью. (4ч.)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</w:t>
      </w:r>
      <w:proofErr w:type="gramStart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развлечения.(</w:t>
      </w:r>
      <w:proofErr w:type="gramEnd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ч.)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совершенствование.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Физкультурно-оздоровительная деятельность (8 ч.)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Гимнастика с основами акробатики (64 ч.)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перемахи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гимнастической скамейке.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Лёгкая атлетика (50 ч.)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Броски: большого мяча (1 кг) на дальность разными способами. Метание: малого мяча в вертикальную цель и на дальность.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Лыжные гонки (48 ч).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 на лыжах разными </w:t>
      </w:r>
      <w:proofErr w:type="gram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способа- ми</w:t>
      </w:r>
      <w:proofErr w:type="gram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Повороты; спуски; подъёмы; торможение.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 спортивные игры (76 ч).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лёгкой атлетики: прыжки, бег, метания и броски; упражнения на координацию, выносливость и быстроту.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материале лыжной подготовки: эстафеты в передвижении на лыжах, упражнения на выносливость и координацию.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материале спортивных игр: футбол – удар по неподвижному и катящемуся мячу; остановка мяча; ведение мяча; подвижные игры на материале футбола.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Баскетбол – специальные передвижения без мяча; ведение мяча; броски мяча в корзину; подвижные игры на материале баскетбола.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Волейбол – подбрасывание мяча; подача мяча; приём и передача мяча; подвижные игры на материале волейбола.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Общеразвивающие упражнения из базовых видов спорта.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Общеразвивающие упражнения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седах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выпады и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полушпагаты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месте; «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выкруты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туловища (в стойках и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седах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); индивидуальные комплексы по развитию гибкости.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перепрыгивание через препятствия с опорой на руки; подтягивание в висе стоя и лежа; отжимание лёжа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вперёд толчком одной ногой и двумя ногами о гимнастический мостик; переноска партнёра в парах.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лёгкой атлетики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координации: бег с изменяющимся направлением по ограниченной опоре;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пробегание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силовых способностей: повторное выполнение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многоскоков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приседе; запрыгивание с последующим спрыгиванием.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лыжных гонок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координации: перенос тяжести тела с лыжи на лыжу (на месте, в движении, прыжком с опорой на палки); комплексы обще- 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 низкой стойке.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часть (135 ч) 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образовательным учреждением и состоит из следующих разделов: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с элементами спорта (94 ч).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определяются учителем исходя из материально-технических условий и кадровых возможностей школы. Возможные варианты: подвижные игры на основе баскетбола, подвижные игры на основе мини-футбола, подвижные игры на основе бадминтона, подвижные игры на основе настольного тенниса, подвижные игры и национальные виды спорта народов России, плавание, по выбору учителя с учётом возрастных и психофизиологических особенностей учащихся.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на основе баскетбола.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физических качеств. Умение владеть мячом – держать, передавать на расстояние, ловля, ведение, броски.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на основе мини-футбола.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физических качеств. Умение владеть мячом – остановки мяча, передачи мяча на расстояние, ведение и удары.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на основе бадминтона.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физических качеств. Умение владеть хватом, ракеткой и воланом, передачи волана на расстояние.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на основе настольного тенниса.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физических качеств. Умение владеть хватом, ракеткой и мячом, набивание мяча, передачи мяча, накат по диагонали.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 и национальные виды спорта народов России.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физических качеств. Определяется исходя из национально-региональных особенностей содержания образования.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и проведение соревновательных мероприятий (41</w:t>
      </w:r>
      <w:proofErr w:type="gramStart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 )</w:t>
      </w:r>
      <w:proofErr w:type="gramEnd"/>
      <w:r w:rsidRPr="00297C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сообразительности, ловкости, быстроты реакции, чувства товарищества, ответственности, активности каждого ребёнка. 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на уроках по физической культуре.</w:t>
      </w:r>
      <w:r w:rsidRPr="00297C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116E5" w:rsidRPr="00297C6A" w:rsidRDefault="001116E5" w:rsidP="001116E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E5" w:rsidRPr="00297C6A" w:rsidRDefault="001116E5" w:rsidP="00111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E5" w:rsidRPr="00297C6A" w:rsidRDefault="001116E5" w:rsidP="001116E5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6E5" w:rsidRPr="00297C6A" w:rsidRDefault="001116E5" w:rsidP="001116E5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8670BB" w:rsidRPr="00297C6A" w:rsidRDefault="008670BB">
      <w:pPr>
        <w:rPr>
          <w:rFonts w:ascii="Times New Roman" w:hAnsi="Times New Roman" w:cs="Times New Roman"/>
          <w:sz w:val="24"/>
          <w:szCs w:val="24"/>
        </w:rPr>
      </w:pPr>
    </w:p>
    <w:sectPr w:rsidR="008670BB" w:rsidRPr="0029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42646"/>
    <w:multiLevelType w:val="hybridMultilevel"/>
    <w:tmpl w:val="18E6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E2"/>
    <w:rsid w:val="001116E5"/>
    <w:rsid w:val="00297C6A"/>
    <w:rsid w:val="008670BB"/>
    <w:rsid w:val="00C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C5C6-6936-48A9-9C27-C258837E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2348</Words>
  <Characters>13388</Characters>
  <Application>Microsoft Office Word</Application>
  <DocSecurity>0</DocSecurity>
  <Lines>111</Lines>
  <Paragraphs>31</Paragraphs>
  <ScaleCrop>false</ScaleCrop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Анна Пархоменко</cp:lastModifiedBy>
  <cp:revision>3</cp:revision>
  <dcterms:created xsi:type="dcterms:W3CDTF">2019-02-04T03:39:00Z</dcterms:created>
  <dcterms:modified xsi:type="dcterms:W3CDTF">2019-02-04T04:48:00Z</dcterms:modified>
</cp:coreProperties>
</file>