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14" w:rsidRDefault="001E6614" w:rsidP="001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1E6614" w:rsidRDefault="001E6614" w:rsidP="001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ФГОС по английскому языку 8 класс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является адаптированной к российским условиям версией международного курса – в основе его создания лежат основополагающие документы современного российского образования: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«Об образовании в Российской Федерации»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министерства образования и Российской Федерации от 17 декабря 2010 г. № 1897 об утверждении Федерального Государственного образовательного стандарта основного общего образования 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Основная образовательная программа основного общего образования,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принятая  педагогическим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МАОУ СОШ N 94 г. Тюмени  (Протокол № 8 от  28.08.15)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Учебный план для 1-8 классов муниципального автономного образовательного учреждения средней общеобразовательной школы 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2018-2019 учебный год.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школьников.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 авторской рабочей программы Апалькова В.Г. Английский язык. Рабочая программа. 5-9 классы. – М.Просвещение,2016.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«Английский в фокусе». Авторы Ю.В. Ваулина, Дж. Дули, О.Е.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Эванс.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2014.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Место предмета: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«Английский в фокусе» – 8 построен в соответствии с базисным учебным планом (3 часа в неделю) и рассчитан на 102 часа. 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14" w:rsidRDefault="001E6614" w:rsidP="001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учебного предмета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иностранного языка в основной̆ школе направлено на достижение следующих целей̆: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иноязычной </w:t>
      </w:r>
      <w:r>
        <w:rPr>
          <w:rFonts w:ascii="Times New Roman" w:hAnsi="Times New Roman" w:cs="Times New Roman"/>
          <w:b/>
          <w:sz w:val="24"/>
          <w:szCs w:val="24"/>
        </w:rPr>
        <w:t>коммуникативной̆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составляющих, а именно: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речевая </w:t>
      </w:r>
      <w:r>
        <w:rPr>
          <w:rFonts w:ascii="Times New Roman" w:hAnsi="Times New Roman" w:cs="Times New Roman"/>
          <w:i/>
          <w:sz w:val="24"/>
          <w:szCs w:val="24"/>
        </w:rPr>
        <w:tab/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развитие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коммуникативных умений в четырех основных видах речевой̆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социокультурная / межкультурная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основной̆ школы на разных ее этапах; формирование умения представлять свою страну, ее культуру в условиях межкультурного общения;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развитие умений выходить из положения в условиях дефицита языковых средств при получении и передаче информации;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учебно-познавательная</w:t>
      </w:r>
      <w:r>
        <w:rPr>
          <w:rFonts w:ascii="Times New Roman" w:hAnsi="Times New Roman" w:cs="Times New Roman"/>
          <w:i/>
          <w:sz w:val="24"/>
          <w:szCs w:val="24"/>
        </w:rPr>
        <w:tab/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дальнейшее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1E6614" w:rsidRDefault="001E6614" w:rsidP="001E6614">
      <w:pPr>
        <w:pStyle w:val="2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5"/>
        <w:jc w:val="both"/>
      </w:pPr>
      <w:r>
        <w:rPr>
          <w:b/>
        </w:rPr>
        <w:lastRenderedPageBreak/>
        <w:t>- развитие личности</w:t>
      </w:r>
      <w:r>
        <w:t xml:space="preserve"> учащихся посредством реализации воспитательного потенциала иностранного языка: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потребности изучения иностранных языков и овладения ими как средством общения, познания, самореализации и социальной̆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общекультурной̆ и этнической̆ идентичности как составляющих гражданской̆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иной̆ культуры; лучшее осознание своей̆ собственной̆ культуры;</w:t>
      </w:r>
    </w:p>
    <w:p w:rsidR="001E6614" w:rsidRDefault="001E6614" w:rsidP="001E6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мировой̆ культуры средствами иностранного языка;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необходимости вести здоровый̆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 задачами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обучения являются:</w:t>
      </w:r>
    </w:p>
    <w:p w:rsidR="001E6614" w:rsidRDefault="001E6614" w:rsidP="001E6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запас активной лексики согласно тематике устного общения;</w:t>
      </w:r>
    </w:p>
    <w:p w:rsidR="001E6614" w:rsidRDefault="001E6614" w:rsidP="001E6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клише этикетного характера (знакомство, поздравление,  благодарность, приветствие и т.д.);</w:t>
      </w:r>
    </w:p>
    <w:p w:rsidR="001E6614" w:rsidRDefault="001E6614" w:rsidP="001E6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на английском языке согласно коммуникативно - речевым ситуациям;</w:t>
      </w:r>
    </w:p>
    <w:p w:rsidR="001E6614" w:rsidRDefault="001E6614" w:rsidP="001E6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представлять небольшие проекты;</w:t>
      </w:r>
    </w:p>
    <w:p w:rsidR="001E6614" w:rsidRDefault="001E6614" w:rsidP="001E6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детскими зарубежными фольклором и доступными образцами художественной литературы на английском языке</w:t>
      </w:r>
      <w:r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коллективная, фронтальная, групповая, индивидуальная работа, работа в парах.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словесные, наглядные, практические.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технологии проблемного обучения, игровые технологии; технологии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 развитие критического мышления, технологии личностно-ориентированного подхода, обучение в сотрудничестве, использование информационно-коммуникационных технологий, мультимедийная технология, здоровье сберегающие технологии, ИКТ.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 и способы деятельности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уточняя;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себе, своей семье, друзьях, своих интересах и планах на будущее;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 краткие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своем городе/селе, о своей стране и странах изучаемого языка;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на слух и полностью понимать речь учителя, одноклассников;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воспринимать на слух и понимать основное содержание несложных аутентичных аудио и видеотекстов, относящихся к разным коммуникативным типам речи (сообщение/рассказ/интервью);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на слух и выборочно понимать с опорой на языковую догадку,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несложные аутентичные прагматические аудио- и видеотексты, выделяя значимую/нужную/необходимую информацию;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аутентичные тексты разных жанров и стилей преимущественно с пониманием основного содержания;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оценивать полученную информацию, выражать свое мнение;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аутентичные тексты с выборочным пониманием значимой/нужной/интересующей информации;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речь: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 и формуляры;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приемами работы с текстом: умение пользоваться определенной стратегией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глубиной понимания);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умение осуществлять индивидуальную и совместную проектную работу;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способами и приемами дальнейшего самостоятельного изучения иностранных языков.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Информационно-коммуникативная деятельность: развитие навыков сотрудничества со взрослыми и сверстниками; готовность слушать собеседника и вести диалог.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Рефлексивная деятельность. В процессе освоения программы формируется активное отношение учащихся к освоению собственного опыта учебной деятельности: самонаблюдение, самоанализ, сравнение,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УМК входит учебник для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в фокусе». Авторы Ю.В. Ваулина, Дж. Дули, О.Е.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Эванс.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2016, звуковое приложение.</w:t>
      </w:r>
    </w:p>
    <w:p w:rsidR="001E6614" w:rsidRDefault="001E6614" w:rsidP="001E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Сайт учебного курса - www.prosv.ru/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umk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614" w:rsidRDefault="001E6614" w:rsidP="001E66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МАОУ СОШ №94 города Тюмени на изучение учебного предмета «Английский язык» в 8 классе выделяется по 102 часа (3 ч. в неделю, 34 учебных недели). Промежуточная аттестация проводится в виде контрольной работы в соответствии с учебным планом.</w:t>
      </w:r>
    </w:p>
    <w:p w:rsidR="001E6614" w:rsidRDefault="001E6614" w:rsidP="001E6614">
      <w:pPr>
        <w:spacing w:after="0"/>
        <w:ind w:firstLine="425"/>
        <w:jc w:val="both"/>
        <w:rPr>
          <w:rStyle w:val="a4"/>
        </w:rPr>
      </w:pPr>
    </w:p>
    <w:p w:rsidR="000E0568" w:rsidRDefault="000E0568">
      <w:bookmarkStart w:id="0" w:name="_GoBack"/>
      <w:bookmarkEnd w:id="0"/>
    </w:p>
    <w:sectPr w:rsidR="000E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42C"/>
    <w:multiLevelType w:val="hybridMultilevel"/>
    <w:tmpl w:val="A87A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13"/>
    <w:rsid w:val="000E0568"/>
    <w:rsid w:val="001E6614"/>
    <w:rsid w:val="002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4794-31C4-4CC6-BE01-E40AB70F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1E6614"/>
    <w:pPr>
      <w:suppressAutoHyphens/>
      <w:spacing w:after="0" w:line="240" w:lineRule="auto"/>
      <w:ind w:left="708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66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6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2019-02-22T09:55:00Z</dcterms:created>
  <dcterms:modified xsi:type="dcterms:W3CDTF">2019-02-22T09:57:00Z</dcterms:modified>
</cp:coreProperties>
</file>