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87" w:rsidRDefault="00CE7587" w:rsidP="00CE7587">
      <w:pPr>
        <w:spacing w:after="259" w:line="224" w:lineRule="auto"/>
        <w:ind w:left="851" w:right="95"/>
        <w:jc w:val="center"/>
        <w:rPr>
          <w:b/>
        </w:rPr>
      </w:pPr>
      <w:r w:rsidRPr="00465B11">
        <w:rPr>
          <w:rFonts w:ascii="Times New Roman" w:eastAsia="Times New Roman" w:hAnsi="Times New Roman" w:cs="Times New Roman"/>
          <w:b/>
          <w:sz w:val="24"/>
        </w:rPr>
        <w:t xml:space="preserve">Муниципальное автономное общеобразовательное учреждение средняя общеобразовательная школа №94 города Тюмени 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52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«Изобразительное искусство» </w:t>
      </w:r>
    </w:p>
    <w:p w:rsidR="000F0107" w:rsidRPr="0055252F" w:rsidRDefault="000F0107" w:rsidP="000F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525"/>
      </w:tblGrid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МАОУ СОШ №94 города Тюмени; 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«Изобразительное искусство» для начальной школы, разработана О.А. </w:t>
            </w:r>
            <w:proofErr w:type="spell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, Е.Д. Ковалевской в рамках Образовательной системы «Школа 2100»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175" w:right="300" w:hanging="175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55252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О.А.Куревина, Е.Д. Ковалевская Изобразительное искусство. 1,2,3,4 класс. («Разноцветный мир»). Учебник. - М: БАЛАСС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«Изобразительное искусство»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личности, формирование интереса к искусству как части общечеловеческой культуры, средству познания мира и самопознания.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детях эстетического чувства.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Получение учащимися первоначальных знаний о пластических искусствах в искусствоведческом аспекте.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умения воспринимать и анализировать   содержание различных произведений искусства.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 и зрительной памяти.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Освоение элементарной художественной грамотности и основных  приёмов изобразительной деятельности.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 учащихся умения согласованно и  продуктивно работать в группах.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и практическое применение полученных знаний и умений (ключевых компетенций) в проектной деятельности.</w:t>
            </w:r>
          </w:p>
          <w:p w:rsidR="000F0107" w:rsidRPr="0055252F" w:rsidRDefault="000F0107" w:rsidP="00110A8A">
            <w:pPr>
              <w:pStyle w:val="a4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предметной области «Русский язык»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Расширение художественно-эстетического кругозора (начальные  темы  каждого учебника, посвящённые знакомству с видами и задачами изобразительного искусства, его классификацией);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Воспитание зрительской  культуры,  умения увидеть художественное и эстетическое своеобразие произведений искусства и грамотно   рассказать  об  этом   на   языке  изобразительного искусства (рубрики «Учимся видеть» и «Изучаем работу  мастера»);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Приобщение к достижениям мировой художественной культуры (темы, относящиеся к истории искусства);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изобразительных  приёмов с использованием различных  материалов и инструментов, в том числе экспериментирование и работа в смешанной технике (рубрика «Твоя мастерская»);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простейших  художественных  образов средствами </w:t>
            </w: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живописи, рисунка, графики, пластики (рубрика «Наши проекты»);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простейших технологий дизайна и оформительского искусства (выполнение некоторых заданий из  рубрики «Наши проекты»);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Знакомство с законами сценографии и оформительства, разработка сценического образа (рубрика «Наши  проекты»,  подготовка театральных постановок).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</w:tcPr>
          <w:p w:rsidR="000F0107" w:rsidRPr="0055252F" w:rsidRDefault="00A64EDD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2019</w:t>
            </w:r>
            <w:r w:rsidR="000F0107"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1 класс -33 часа (1 час в неделю)</w:t>
            </w:r>
          </w:p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2-4 классы - 34 часа (1 час в неделю)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«Изобразительное искусство»;</w:t>
            </w:r>
          </w:p>
          <w:p w:rsidR="000F0107" w:rsidRPr="0055252F" w:rsidRDefault="000F0107" w:rsidP="00110A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«Изобразительное искусство» с указанием форм организации учебных занятий, основных видов учебной деятельности;</w:t>
            </w:r>
          </w:p>
          <w:p w:rsidR="000F0107" w:rsidRPr="0055252F" w:rsidRDefault="000F0107" w:rsidP="00110A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0F0107" w:rsidRPr="0055252F" w:rsidTr="00110A8A">
        <w:tc>
          <w:tcPr>
            <w:tcW w:w="1980" w:type="dxa"/>
            <w:vMerge w:val="restart"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626" w:type="dxa"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0F0107" w:rsidRPr="0055252F" w:rsidTr="00110A8A">
        <w:tc>
          <w:tcPr>
            <w:tcW w:w="1980" w:type="dxa"/>
            <w:vMerge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462F4B" w:rsidRPr="0055252F" w:rsidRDefault="00462F4B">
      <w:pPr>
        <w:rPr>
          <w:sz w:val="24"/>
          <w:szCs w:val="24"/>
        </w:rPr>
      </w:pPr>
    </w:p>
    <w:sectPr w:rsidR="00462F4B" w:rsidRPr="0055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72"/>
    <w:rsid w:val="000F0107"/>
    <w:rsid w:val="00110A8A"/>
    <w:rsid w:val="00462F4B"/>
    <w:rsid w:val="0055252F"/>
    <w:rsid w:val="00A64EDD"/>
    <w:rsid w:val="00C20072"/>
    <w:rsid w:val="00C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6</cp:revision>
  <dcterms:created xsi:type="dcterms:W3CDTF">2019-02-04T03:43:00Z</dcterms:created>
  <dcterms:modified xsi:type="dcterms:W3CDTF">2019-02-05T06:04:00Z</dcterms:modified>
</cp:coreProperties>
</file>