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0B1EBA" w:rsidTr="007838BE">
        <w:trPr>
          <w:trHeight w:val="3753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</w:t>
            </w:r>
            <w:proofErr w:type="gramStart"/>
            <w:r w:rsidRPr="00C04552">
              <w:rPr>
                <w:sz w:val="24"/>
                <w:lang w:val="ru-RU"/>
              </w:rPr>
              <w:t xml:space="preserve">Тюмени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110864" w:rsidRPr="000B1EBA">
              <w:rPr>
                <w:sz w:val="24"/>
                <w:szCs w:val="24"/>
                <w:lang w:val="ru-RU" w:eastAsia="ar-SA"/>
              </w:rPr>
              <w:t>М</w:t>
            </w:r>
            <w:r w:rsidR="00BD405D" w:rsidRPr="000B1EBA">
              <w:rPr>
                <w:sz w:val="24"/>
                <w:szCs w:val="24"/>
                <w:lang w:val="ru-RU" w:eastAsia="ar-SA"/>
              </w:rPr>
              <w:t>.</w:t>
            </w:r>
            <w:r w:rsidR="000B1EBA" w:rsidRPr="000B1EBA">
              <w:rPr>
                <w:sz w:val="24"/>
                <w:szCs w:val="24"/>
                <w:lang w:val="ru-RU" w:eastAsia="ar-SA"/>
              </w:rPr>
              <w:t>:</w:t>
            </w:r>
            <w:r w:rsidR="000B1EBA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0B1EBA">
              <w:rPr>
                <w:sz w:val="24"/>
                <w:szCs w:val="24"/>
                <w:lang w:val="ru-RU" w:eastAsia="ar-SA"/>
              </w:rPr>
              <w:t>Баллас</w:t>
            </w:r>
            <w:proofErr w:type="spellEnd"/>
            <w:r w:rsidR="000B1EBA">
              <w:rPr>
                <w:sz w:val="24"/>
                <w:szCs w:val="24"/>
                <w:lang w:val="ru-RU" w:eastAsia="ar-SA"/>
              </w:rPr>
              <w:t>»</w:t>
            </w:r>
          </w:p>
          <w:p w:rsidR="00FC6742" w:rsidRPr="00C04552" w:rsidRDefault="00BD405D" w:rsidP="007838BE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Предметная </w:t>
            </w:r>
            <w:proofErr w:type="gramStart"/>
            <w:r>
              <w:rPr>
                <w:sz w:val="24"/>
                <w:szCs w:val="24"/>
                <w:lang w:val="ru-RU" w:eastAsia="ar-SA"/>
              </w:rPr>
              <w:t>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>учебников</w:t>
            </w:r>
            <w:proofErr w:type="gramEnd"/>
            <w:r w:rsidR="000F2D49">
              <w:rPr>
                <w:sz w:val="24"/>
                <w:szCs w:val="24"/>
                <w:lang w:val="ru-RU" w:eastAsia="ar-SA"/>
              </w:rPr>
              <w:t xml:space="preserve"> </w:t>
            </w:r>
            <w:r w:rsidR="000B1EBA">
              <w:rPr>
                <w:sz w:val="24"/>
                <w:szCs w:val="24"/>
                <w:lang w:val="ru-RU" w:eastAsia="ar-SA"/>
              </w:rPr>
              <w:t>«Школа 2100</w:t>
            </w:r>
            <w:r w:rsidR="000F2D49">
              <w:rPr>
                <w:sz w:val="24"/>
                <w:szCs w:val="24"/>
                <w:lang w:val="ru-RU" w:eastAsia="ar-SA"/>
              </w:rPr>
              <w:t>»</w:t>
            </w:r>
          </w:p>
        </w:tc>
      </w:tr>
      <w:tr w:rsidR="00FC6742" w:rsidRPr="007838BE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EC3A9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DC5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r w:rsidR="000E6891" w:rsidRPr="003C0479">
              <w:rPr>
                <w:b/>
                <w:sz w:val="24"/>
                <w:lang w:val="ru-RU"/>
              </w:rPr>
              <w:t>Реализуемые УМК</w:t>
            </w:r>
            <w:r w:rsidR="00EC3A91">
              <w:rPr>
                <w:b/>
                <w:sz w:val="24"/>
                <w:lang w:val="ru-RU"/>
              </w:rPr>
              <w:t xml:space="preserve">            </w:t>
            </w:r>
            <w:r w:rsidR="00110864">
              <w:rPr>
                <w:sz w:val="24"/>
                <w:lang w:val="ru-RU"/>
              </w:rPr>
              <w:t>Образовательная система «</w:t>
            </w:r>
            <w:r w:rsidR="000B1EBA">
              <w:rPr>
                <w:sz w:val="24"/>
                <w:lang w:val="ru-RU"/>
              </w:rPr>
              <w:t>Школа 2100</w:t>
            </w:r>
            <w:r w:rsidR="00110864">
              <w:rPr>
                <w:sz w:val="24"/>
                <w:lang w:val="ru-RU"/>
              </w:rPr>
              <w:t>»</w:t>
            </w:r>
          </w:p>
        </w:tc>
      </w:tr>
      <w:tr w:rsidR="00FC6742" w:rsidRPr="000B1EBA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proofErr w:type="gramStart"/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proofErr w:type="gramEnd"/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="000B1EBA">
              <w:rPr>
                <w:sz w:val="24"/>
                <w:lang w:val="ru-RU"/>
              </w:rPr>
              <w:t>.</w:t>
            </w:r>
            <w:r w:rsidR="00E753AB">
              <w:rPr>
                <w:sz w:val="24"/>
                <w:lang w:val="ru-RU"/>
              </w:rPr>
              <w:t>-М.: «</w:t>
            </w:r>
            <w:proofErr w:type="spellStart"/>
            <w:r w:rsidR="00E753AB">
              <w:rPr>
                <w:sz w:val="24"/>
                <w:lang w:val="ru-RU"/>
              </w:rPr>
              <w:t>Баллас</w:t>
            </w:r>
            <w:proofErr w:type="spellEnd"/>
            <w:r w:rsidR="00E753AB">
              <w:rPr>
                <w:sz w:val="24"/>
                <w:lang w:val="ru-RU"/>
              </w:rPr>
              <w:t>»</w:t>
            </w:r>
          </w:p>
          <w:p w:rsidR="00AB0C06" w:rsidRPr="00AB0C06" w:rsidRDefault="000E6891" w:rsidP="007838BE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</w:tc>
      </w:tr>
      <w:tr w:rsidR="00671362" w:rsidRPr="007838BE" w:rsidTr="007838BE">
        <w:trPr>
          <w:trHeight w:val="1119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«Музыка»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7838BE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«Музыка»</w:t>
            </w:r>
          </w:p>
        </w:tc>
        <w:tc>
          <w:tcPr>
            <w:tcW w:w="6935" w:type="dxa"/>
            <w:gridSpan w:val="2"/>
          </w:tcPr>
          <w:p w:rsidR="00E753AB" w:rsidRPr="00E753AB" w:rsidRDefault="00E753AB" w:rsidP="00E753AB">
            <w:pPr>
              <w:adjustRightInd w:val="0"/>
              <w:ind w:right="83"/>
              <w:jc w:val="both"/>
              <w:rPr>
                <w:w w:val="117"/>
                <w:sz w:val="24"/>
                <w:lang w:val="ru-RU" w:eastAsia="ru-RU"/>
              </w:rPr>
            </w:pPr>
            <w:r>
              <w:rPr>
                <w:w w:val="114"/>
                <w:sz w:val="24"/>
                <w:lang w:val="ru-RU" w:eastAsia="ru-RU"/>
              </w:rPr>
              <w:t>-</w:t>
            </w:r>
            <w:r w:rsidRPr="00E753AB">
              <w:rPr>
                <w:w w:val="114"/>
                <w:sz w:val="24"/>
                <w:lang w:val="ru-RU" w:eastAsia="ru-RU"/>
              </w:rPr>
              <w:t>ввести</w:t>
            </w:r>
            <w:r w:rsidRPr="00E753AB">
              <w:rPr>
                <w:spacing w:val="-17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учащихся</w:t>
            </w:r>
            <w:r w:rsidRPr="00E753AB">
              <w:rPr>
                <w:spacing w:val="1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15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мир</w:t>
            </w:r>
            <w:r w:rsidRPr="00E753AB">
              <w:rPr>
                <w:spacing w:val="5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большого</w:t>
            </w:r>
            <w:r w:rsidRPr="00E753AB">
              <w:rPr>
                <w:spacing w:val="-3"/>
                <w:w w:val="110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музыкально</w:t>
            </w:r>
            <w:r w:rsidRPr="00E753AB">
              <w:rPr>
                <w:sz w:val="24"/>
                <w:lang w:val="ru-RU" w:eastAsia="ru-RU"/>
              </w:rPr>
              <w:t>го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искусства,</w:t>
            </w:r>
            <w:r w:rsidRPr="00E753AB">
              <w:rPr>
                <w:spacing w:val="1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научить</w:t>
            </w:r>
            <w:r w:rsidRPr="00E753AB">
              <w:rPr>
                <w:spacing w:val="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их </w:t>
            </w:r>
            <w:r w:rsidRPr="00E753AB">
              <w:rPr>
                <w:spacing w:val="3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любить</w:t>
            </w:r>
            <w:r w:rsidRPr="00E753AB">
              <w:rPr>
                <w:spacing w:val="11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понимать музыку</w:t>
            </w:r>
            <w:r w:rsidRPr="00E753AB">
              <w:rPr>
                <w:spacing w:val="23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во</w:t>
            </w:r>
            <w:r w:rsidRPr="00E753AB">
              <w:rPr>
                <w:spacing w:val="3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всём 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богат</w:t>
            </w:r>
            <w:r w:rsidRPr="00E753AB">
              <w:rPr>
                <w:sz w:val="24"/>
                <w:lang w:val="ru-RU" w:eastAsia="ru-RU"/>
              </w:rPr>
              <w:t>стве</w:t>
            </w:r>
            <w:r w:rsidRPr="00E753AB">
              <w:rPr>
                <w:spacing w:val="32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её</w:t>
            </w:r>
            <w:r w:rsidRPr="00E753AB">
              <w:rPr>
                <w:spacing w:val="9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форм</w:t>
            </w:r>
            <w:r w:rsidRPr="00E753AB">
              <w:rPr>
                <w:spacing w:val="48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1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жанров,</w:t>
            </w:r>
            <w:r w:rsidRPr="00E753AB">
              <w:rPr>
                <w:spacing w:val="8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воспитать</w:t>
            </w:r>
            <w:r w:rsidRPr="00E753AB">
              <w:rPr>
                <w:spacing w:val="-2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учащихся</w:t>
            </w:r>
            <w:r w:rsidRPr="00E753AB">
              <w:rPr>
                <w:spacing w:val="-2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музыкальную</w:t>
            </w:r>
            <w:r w:rsidRPr="00E753AB">
              <w:rPr>
                <w:spacing w:val="-15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 xml:space="preserve">культуру </w:t>
            </w:r>
            <w:r w:rsidRPr="00E753AB">
              <w:rPr>
                <w:w w:val="124"/>
                <w:sz w:val="24"/>
                <w:lang w:val="ru-RU" w:eastAsia="ru-RU"/>
              </w:rPr>
              <w:t>как</w:t>
            </w:r>
            <w:r w:rsidRPr="00E753AB">
              <w:rPr>
                <w:spacing w:val="-12"/>
                <w:w w:val="12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часть </w:t>
            </w:r>
            <w:r w:rsidRPr="00E753AB">
              <w:rPr>
                <w:spacing w:val="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всей</w:t>
            </w:r>
            <w:r w:rsidRPr="00E753AB">
              <w:rPr>
                <w:spacing w:val="47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их</w:t>
            </w:r>
            <w:r w:rsidRPr="00E753AB">
              <w:rPr>
                <w:spacing w:val="4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духовной</w:t>
            </w:r>
            <w:r w:rsidRPr="00E753AB">
              <w:rPr>
                <w:spacing w:val="-5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w w:val="117"/>
                <w:sz w:val="24"/>
                <w:lang w:val="ru-RU" w:eastAsia="ru-RU"/>
              </w:rPr>
              <w:t>культуры.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формирование основ музыкальной культуры через эмоциональное восприятие музыки;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671362" w:rsidRPr="00C04552" w:rsidRDefault="00E753AB" w:rsidP="007838BE">
            <w:pPr>
              <w:widowControl/>
              <w:autoSpaceDE/>
              <w:autoSpaceDN/>
              <w:jc w:val="both"/>
              <w:rPr>
                <w:sz w:val="24"/>
                <w:lang w:val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35" w:type="dxa"/>
            <w:gridSpan w:val="2"/>
          </w:tcPr>
          <w:p w:rsidR="00671362" w:rsidRDefault="000B1EBA" w:rsidP="00EC3A9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7838BE">
              <w:rPr>
                <w:sz w:val="24"/>
              </w:rPr>
              <w:t>20</w:t>
            </w:r>
            <w:r w:rsidRPr="007838BE">
              <w:rPr>
                <w:sz w:val="24"/>
                <w:lang w:val="ru-RU"/>
              </w:rPr>
              <w:t>1</w:t>
            </w:r>
            <w:r w:rsidR="00EC3A91" w:rsidRPr="007838BE">
              <w:rPr>
                <w:sz w:val="24"/>
                <w:lang w:val="ru-RU"/>
              </w:rPr>
              <w:t>6</w:t>
            </w:r>
            <w:r w:rsidR="00671362" w:rsidRPr="007838BE">
              <w:rPr>
                <w:sz w:val="24"/>
              </w:rPr>
              <w:t>-</w:t>
            </w:r>
            <w:r w:rsidRPr="007838BE">
              <w:rPr>
                <w:sz w:val="24"/>
                <w:lang w:val="ru-RU"/>
              </w:rPr>
              <w:t>2020</w:t>
            </w:r>
            <w:r w:rsidR="00671362" w:rsidRPr="007838BE">
              <w:rPr>
                <w:sz w:val="24"/>
              </w:rPr>
              <w:t xml:space="preserve"> учебный</w:t>
            </w:r>
            <w:bookmarkStart w:id="0" w:name="_GoBack"/>
            <w:bookmarkEnd w:id="0"/>
            <w:r w:rsidR="00671362" w:rsidRPr="007838BE">
              <w:rPr>
                <w:sz w:val="24"/>
              </w:rPr>
              <w:t xml:space="preserve"> </w:t>
            </w:r>
            <w:proofErr w:type="spellStart"/>
            <w:r w:rsidR="00671362" w:rsidRPr="007838BE">
              <w:rPr>
                <w:sz w:val="24"/>
              </w:rPr>
              <w:t>год</w:t>
            </w:r>
            <w:proofErr w:type="spellEnd"/>
          </w:p>
        </w:tc>
      </w:tr>
      <w:tr w:rsidR="00D443E6" w:rsidRPr="007838BE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lastRenderedPageBreak/>
              <w:t>Место учебного предмета в учебном</w:t>
            </w:r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плане</w:t>
            </w:r>
          </w:p>
        </w:tc>
        <w:tc>
          <w:tcPr>
            <w:tcW w:w="6897" w:type="dxa"/>
          </w:tcPr>
          <w:p w:rsidR="00EC3A91" w:rsidRDefault="00EC3A91" w:rsidP="001C6AF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 класс – 33 часа </w:t>
            </w: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(1 час в неделю)</w:t>
            </w:r>
          </w:p>
          <w:p w:rsidR="00D443E6" w:rsidRPr="00D443E6" w:rsidRDefault="00EC3A91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 xml:space="preserve">-4 </w:t>
            </w:r>
            <w:proofErr w:type="spellStart"/>
            <w:proofErr w:type="gramStart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34 часа (1 час в неделю)</w:t>
            </w:r>
          </w:p>
        </w:tc>
      </w:tr>
      <w:tr w:rsidR="00D443E6" w:rsidRPr="007838BE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рабочей программы</w:t>
            </w:r>
          </w:p>
        </w:tc>
        <w:tc>
          <w:tcPr>
            <w:tcW w:w="6897" w:type="dxa"/>
          </w:tcPr>
          <w:p w:rsidR="00D443E6" w:rsidRPr="00EC3A91" w:rsidRDefault="00D443E6" w:rsidP="00EC3A91">
            <w:pPr>
              <w:pStyle w:val="TableParagraph"/>
              <w:numPr>
                <w:ilvl w:val="0"/>
                <w:numId w:val="25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rPr>
                <w:sz w:val="24"/>
                <w:lang w:val="ru-RU"/>
              </w:rPr>
            </w:pPr>
            <w:r w:rsidRPr="00EC3A91">
              <w:rPr>
                <w:sz w:val="24"/>
                <w:lang w:val="ru-RU"/>
              </w:rPr>
              <w:t>Планируемые</w:t>
            </w:r>
            <w:r w:rsidRPr="00EC3A91">
              <w:rPr>
                <w:sz w:val="24"/>
                <w:lang w:val="ru-RU"/>
              </w:rPr>
              <w:tab/>
              <w:t>результаты</w:t>
            </w:r>
            <w:r w:rsidRPr="00EC3A91">
              <w:rPr>
                <w:sz w:val="24"/>
                <w:lang w:val="ru-RU"/>
              </w:rPr>
              <w:tab/>
              <w:t>освоения</w:t>
            </w:r>
            <w:r w:rsidRPr="00EC3A91">
              <w:rPr>
                <w:sz w:val="24"/>
                <w:lang w:val="ru-RU"/>
              </w:rPr>
              <w:tab/>
              <w:t>учебного</w:t>
            </w:r>
            <w:r w:rsidRPr="00EC3A91">
              <w:rPr>
                <w:sz w:val="24"/>
                <w:lang w:val="ru-RU"/>
              </w:rPr>
              <w:tab/>
              <w:t>предмета</w:t>
            </w:r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«Музыка;</w:t>
            </w:r>
          </w:p>
          <w:p w:rsidR="00D443E6" w:rsidRPr="00C04552" w:rsidRDefault="00EC3A91" w:rsidP="00EC3A91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ind w:right="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2) </w:t>
            </w:r>
            <w:r w:rsidR="00D443E6"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EC3A91" w:rsidP="00EC3A91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70" w:lineRule="atLeast"/>
              <w:ind w:right="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3) </w:t>
            </w:r>
            <w:r w:rsidRPr="00EC3A91">
              <w:rPr>
                <w:sz w:val="24"/>
                <w:lang w:val="ru-RU"/>
              </w:rPr>
              <w:t>Календарно-тематическое планирование на текущий год.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7838BE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43E6">
              <w:rPr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7838BE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E753AB" w:rsidRPr="00E753AB" w:rsidRDefault="00E753AB" w:rsidP="004C32A1">
      <w:pPr>
        <w:rPr>
          <w:b/>
          <w:bCs/>
          <w:i/>
          <w:iCs/>
          <w:sz w:val="24"/>
          <w:szCs w:val="24"/>
          <w:lang w:val="ru-RU"/>
        </w:rPr>
      </w:pPr>
    </w:p>
    <w:sectPr w:rsidR="00E753AB" w:rsidRPr="00E753AB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 w15:restartNumberingAfterBreak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 w15:restartNumberingAfterBreak="0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 w15:restartNumberingAfterBreak="0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 w15:restartNumberingAfterBreak="0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 w15:restartNumberingAfterBreak="0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 w15:restartNumberingAfterBreak="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 w15:restartNumberingAfterBreak="0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9438F"/>
    <w:rsid w:val="004C32A1"/>
    <w:rsid w:val="00531965"/>
    <w:rsid w:val="00671362"/>
    <w:rsid w:val="006B55ED"/>
    <w:rsid w:val="007838BE"/>
    <w:rsid w:val="00AB0C06"/>
    <w:rsid w:val="00BD405D"/>
    <w:rsid w:val="00C04552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CD4C-AEC7-4453-82AD-AD14EDF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1</cp:lastModifiedBy>
  <cp:revision>6</cp:revision>
  <cp:lastPrinted>2019-03-03T13:21:00Z</cp:lastPrinted>
  <dcterms:created xsi:type="dcterms:W3CDTF">2019-01-29T17:14:00Z</dcterms:created>
  <dcterms:modified xsi:type="dcterms:W3CDTF">2019-03-03T13:22:00Z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