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Планируемые результаты</w:t>
      </w:r>
      <w:r w:rsidR="000B0F4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освоение учебного предмета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>Взаимосвязь результатов (целей) освоения предмета можно системно представить в виде схемы.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  <w:r w:rsidRPr="001675F8">
        <w:rPr>
          <w:rFonts w:ascii="Times New Roman" w:eastAsia="Times New Roman" w:hAnsi="Times New Roman"/>
          <w:b/>
          <w:noProof/>
          <w:sz w:val="24"/>
          <w:szCs w:val="20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>
                <wp:extent cx="6057900" cy="6286500"/>
                <wp:effectExtent l="12700" t="0" r="0" b="254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Образовательные технологии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Метапредметные результаты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28800" y="1714500"/>
                            <a:ext cx="3886200" cy="1143000"/>
                            <a:chOff x="3589" y="3042"/>
                            <a:chExt cx="6120" cy="1800"/>
                          </a:xfrm>
                        </wpg:grpSpPr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Предметные результаты (цели предмета)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1-я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Объяснять мир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2-я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Отношение к миру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самооцен</w:t>
                              </w:r>
                              <w:r>
                                <w:rPr>
                                  <w:sz w:val="20"/>
                                </w:rPr>
                                <w:t>ки</w:t>
                              </w:r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работ</w:t>
                              </w:r>
                              <w:r>
                                <w:rPr>
                                  <w:sz w:val="20"/>
                                </w:rPr>
                                <w:t>ы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с текстом)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Задания 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 групповой работ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Комлексные, ком</w:t>
                              </w:r>
                              <w:r>
                                <w:rPr>
                                  <w:sz w:val="20"/>
                                </w:rPr>
                                <w:t>петентностные задания в УМК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Задания по проектам (на предметном материале)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- Жизненные (компетентностные)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90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6863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77pt;height:495pt;mso-position-horizontal-relative:char;mso-position-vertical-relative:line" coordsize="60579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Образовательные технологии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Метапредметные результаты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group id="Group 7" o:spid="_x0000_s1031" style="position:absolute;left:18288;top:17145;width:38862;height:11430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" o:spid="_x0000_s1032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Предметные результаты (цели предмета)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dNb4A&#10;AADaAAAADwAAAGRycy9kb3ducmV2LnhtbESPwarCMBRE94L/EK7gTlNdVKlGEUHw4UarH3Btrm20&#10;uSlNnvb9/YsguBxmzgyzXHe2Fk9qvXGsYDJOQBAXThsuFVzOu9EchA/IGmvHpOCPPKxX/d4SM+1e&#10;fKJnHkoRS9hnqKAKocmk9EVFFv3YNcTRu7nWYoiyLaVu8RXLbS2nSZJKi4bjQoUNbSsqHvmvVZCm&#10;PLdHut+OB/OTY13MeGKuSg0H3WYBIlAXvuEPvdeRg/eVe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13TW+AAAA2gAAAA8AAAAAAAAAAAAAAAAAmAIAAGRycy9kb3ducmV2&#10;LnhtbFBLBQYAAAAABAAEAPUAAACDAwAAAAA=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1-я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Объяснять мир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4rr8A&#10;AADaAAAADwAAAGRycy9kb3ducmV2LnhtbESPwarCMBRE94L/EK7gTlNdVOkzigiC4karH3Bfc23z&#10;XnNTmqj1740guBxm5gyzWHW2FndqvXGsYDJOQBAXThsuFVzO29EchA/IGmvHpOBJHlbLfm+BmXYP&#10;PtE9D6WIEPYZKqhCaDIpfVGRRT92DXH0rq61GKJsS6lbfES4reU0SVJp0XBcqLChTUXFf36zCtKU&#10;5/ZIf9fjwexzrIsZT8yvUsNBt/4BEagL3/CnvdMKZvC+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XiuvwAAANoAAAAPAAAAAAAAAAAAAAAAAJgCAABkcnMvZG93bnJl&#10;di54bWxQSwUGAAAAAAQABAD1AAAAhAMAAAAA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2-я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Отношение к миру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s3L4A&#10;AADaAAAADwAAAGRycy9kb3ducmV2LnhtbERPzYrCMBC+C/sOYRa8aaqHKl2jiLCw4qV2fYDZZmyj&#10;yaQ00da33xwW9vjx/W92o7PiSX0wnhUs5hkI4tprw42Cy/fnbA0iRGSN1jMpeFGA3fZtssFC+4HP&#10;9KxiI1IIhwIVtDF2hZShbslhmPuOOHFX3zuMCfaN1D0OKdxZucyyXDo0nBpa7OjQUn2vHk5BnvPa&#10;lXS7lidzrNDWK16YH6Wm7+P+A0SkMf6L/9xfWkHamq6kG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m7Ny+AAAA2gAAAA8AAAAAAAAAAAAAAAAAmAIAAGRycy9kb3ducmV2&#10;LnhtbFBLBQYAAAAABAAEAPUAAACDAwAAAAA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</w:t>
                        </w:r>
                        <w:r>
                          <w:rPr>
                            <w:sz w:val="20"/>
                          </w:rPr>
                          <w:t>ки</w:t>
                        </w:r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JR8AA&#10;AADaAAAADwAAAGRycy9kb3ducmV2LnhtbESPQYvCMBSE74L/ITzBm6Z66GrXKCIIihet/oC3zbPN&#10;bvNSmqj1328EweMwM98wi1Vna3Gn1hvHCibjBARx4bThUsHlvB3NQPiArLF2TAqe5GG17PcWmGn3&#10;4BPd81CKCGGfoYIqhCaT0hcVWfRj1xBH7+paiyHKtpS6xUeE21pOkySVFg3HhQob2lRU/OU3qyBN&#10;eWaP9Hs9Hsw+x7r44on5UWo46NbfIAJ14RN+t3dawRx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pJR8AAAADaAAAADwAAAAAAAAAAAAAAAACYAgAAZHJzL2Rvd25y&#10;ZXYueG1sUEsFBgAAAAAEAAQA9QAAAIUDAAAAAA=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 w:rsidRPr="00E36C91">
                          <w:rPr>
                            <w:sz w:val="20"/>
                          </w:rPr>
                          <w:t xml:space="preserve"> работ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 w:rsidRPr="00E36C91">
                          <w:rPr>
                            <w:sz w:val="20"/>
                          </w:rPr>
                          <w:t xml:space="preserve"> с текстом)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Задания </w:t>
                        </w:r>
                        <w:r>
                          <w:rPr>
                            <w:color w:val="008000"/>
                            <w:sz w:val="20"/>
                          </w:rPr>
                          <w:t>для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 групповой работ</w:t>
                        </w:r>
                        <w:r>
                          <w:rPr>
                            <w:color w:val="008000"/>
                            <w:sz w:val="20"/>
                          </w:rPr>
                          <w:t>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</w:txbxContent>
                  </v:textbox>
                </v:shape>
                <v:line id="Line 14" o:spid="_x0000_s1038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fN8AAAADbAAAADwAAAGRycy9kb3ducmV2LnhtbERPTWvCQBC9F/wPywjemk3ElhKzigqC&#10;Fw9J7X3Mjkk0Oxuya4z/3i0UepvH+5xsPZpWDNS7xrKCJIpBEJdWN1wpOH3v379AOI+ssbVMCp7k&#10;YL2avGWYavvgnIbCVyKEsEtRQe19l0rpypoMush2xIG72N6gD7CvpO7xEcJNK+dx/CkNNhwaauxo&#10;V1N5K+5GwWjPH9XPZnvLr4vkeB+2p6f2sVKz6bhZgvA0+n/xn/ugw/wEfn8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3zfAAAAA2wAAAA8AAAAAAAAAAAAAAAAA&#10;oQIAAGRycy9kb3ducmV2LnhtbFBLBQYAAAAABAAEAPkAAACOAwAAAAA=&#10;">
                  <v:stroke endarrow="open"/>
                </v:line>
                <v:line id="Line 15" o:spid="_x0000_s1039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<v:stroke endarrow="open"/>
                </v:line>
                <v:line id="Line 16" o:spid="_x0000_s1040" style="position:absolute;visibility:visible;mso-wrap-style:square" from="45720,10287" to="4572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17" o:spid="_x0000_s1041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7145,10287" to="1715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9718,10287" to="2971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DncEAAADbAAAADwAAAGRycy9kb3ducmV2LnhtbERPzYrCMBC+L/gOYRa8LJoq6Go1igjC&#10;4kFQ9wHGZmzDNpPaxNr16Y0geJuP73fmy9aWoqHaG8cKBv0EBHHmtOFcwe9x05uA8AFZY+mYFPyT&#10;h+Wi8zHHVLsb76k5hFzEEPYpKihCqFIpfVaQRd93FXHkzq62GCKsc6lrvMVwW8phkoylRcOxocCK&#10;1gVlf4erVTAyl8v3+borm9UWpyd7/zInSUp1P9vVDESgNrzFL/eP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RoOdwQAAANsAAAAPAAAAAAAAAAAAAAAA&#10;AKECAABkcnMvZG93bnJldi54bWxQSwUGAAAAAAQABAD5AAAAjwMAAAAA&#10;">
                  <v:stroke endarrow="open"/>
                </v:line>
                <v:shape id="Text Box 20" o:spid="_x0000_s1044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Комлексные, ком</w:t>
                        </w:r>
                        <w:r>
                          <w:rPr>
                            <w:sz w:val="20"/>
                          </w:rPr>
                          <w:t>петентностные задания в УМК</w:t>
                        </w:r>
                        <w:r w:rsidRPr="00E36C91">
                          <w:rPr>
                            <w:sz w:val="20"/>
                          </w:rPr>
                          <w:t xml:space="preserve">: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Задания по проектам (на предметном материале)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- Жизненные (компетентностные) задачи  (на предметном материале)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34290,27432" to="3429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46863,27432" to="4686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7" o:spid="_x0000_s1051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1-й класс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умений: </w:t>
      </w:r>
    </w:p>
    <w:p w:rsidR="00607AAE" w:rsidRPr="001675F8" w:rsidRDefault="00607AAE" w:rsidP="00607A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16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607AA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обеспечивающие 2-ю линию развития – умение определять своё отношение к миру.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универсальных учебных действий (УУД).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607AAE" w:rsidRPr="001675F8" w:rsidRDefault="00607AAE" w:rsidP="00607AA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Проговаривать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607AAE" w:rsidRPr="001675F8" w:rsidRDefault="00607AAE" w:rsidP="00607AA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607AAE" w:rsidRPr="001675F8" w:rsidRDefault="00607AAE" w:rsidP="00607AA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607AA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607AAE" w:rsidRPr="001675F8" w:rsidRDefault="00607AAE" w:rsidP="00607AA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класса  на уроке. 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 уже известного с помощью учителя. </w:t>
      </w:r>
    </w:p>
    <w:p w:rsidR="00607AAE" w:rsidRPr="001675F8" w:rsidRDefault="00607AAE" w:rsidP="00607A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ориентироваться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607AAE" w:rsidRPr="001675F8" w:rsidRDefault="00607AAE" w:rsidP="00607AA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607AAE" w:rsidRPr="001675F8" w:rsidRDefault="00607AAE" w:rsidP="00607AA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607AAE" w:rsidRPr="001675F8" w:rsidRDefault="00607AAE" w:rsidP="00607AA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607AAE" w:rsidRPr="001675F8" w:rsidRDefault="00607AAE" w:rsidP="00607AA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небольшие  тексты, называть их тему.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обеспечивающие 1-ю линию развития – умение объяснять мир.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607AAE" w:rsidRPr="001675F8" w:rsidRDefault="00607AAE" w:rsidP="00607AA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Default="00607AAE" w:rsidP="00607AA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1675F8" w:rsidRDefault="00607AAE" w:rsidP="00607AA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Средсвом формирования этих действий служит технология проблемного диалога (побуждающий и подводящий диалог). </w:t>
      </w:r>
    </w:p>
    <w:p w:rsidR="00607AAE" w:rsidRPr="001675F8" w:rsidRDefault="00607AAE" w:rsidP="00607AA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07AAE" w:rsidRPr="001675F8" w:rsidRDefault="00607AAE" w:rsidP="00607AAE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сформированность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окружающие предметы и их взаимосвязи;</w:t>
      </w:r>
    </w:p>
    <w:p w:rsidR="00607AAE" w:rsidRPr="001675F8" w:rsidRDefault="00607AAE" w:rsidP="00607A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объяснять, как люди помогают друг другу жить;</w:t>
      </w:r>
    </w:p>
    <w:p w:rsidR="00607AAE" w:rsidRPr="001675F8" w:rsidRDefault="00607AAE" w:rsidP="00607AA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живые и неживые природные богатства и их роль в жизни человека;</w:t>
      </w:r>
    </w:p>
    <w:p w:rsidR="00607AAE" w:rsidRPr="001675F8" w:rsidRDefault="00607AAE" w:rsidP="00607AA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основные особенности каждого времени года.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оценивать правильность поведения людей в природе;</w:t>
      </w:r>
    </w:p>
    <w:p w:rsidR="00607AAE" w:rsidRPr="001675F8" w:rsidRDefault="00607AAE" w:rsidP="00607AAE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оценивать правильность поведения в быту  (правила общения, правила ОБЖ, уличного </w:t>
      </w: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движения).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2-й класс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 </w:t>
      </w:r>
    </w:p>
    <w:p w:rsidR="00607AAE" w:rsidRPr="001675F8" w:rsidRDefault="00607AAE" w:rsidP="00607AA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16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607AAE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универсальных учебных действий.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607AAE" w:rsidRPr="001675F8" w:rsidRDefault="00607AAE" w:rsidP="00607AAE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обнаруживать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учебную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проблему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607AAE" w:rsidRPr="001675F8" w:rsidRDefault="00607AAE" w:rsidP="00607AAE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607AAE" w:rsidRPr="001675F8" w:rsidRDefault="00607AAE" w:rsidP="00607AAE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607AAE" w:rsidRPr="001675F8" w:rsidRDefault="00607AAE" w:rsidP="00607AAE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предложенному плану,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607AA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607AAE" w:rsidRPr="001675F8" w:rsidRDefault="00607AAE" w:rsidP="00607AA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предварительный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607AAE" w:rsidRPr="001675F8" w:rsidRDefault="00607AAE" w:rsidP="00607AA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находить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607AAE" w:rsidRPr="001675F8" w:rsidRDefault="00607AAE" w:rsidP="00607AA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1675F8" w:rsidRDefault="00607AAE" w:rsidP="00607AA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 самостоятельные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выводы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607AAE" w:rsidRPr="001675F8" w:rsidRDefault="00607AAE" w:rsidP="00607AA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Pr="001675F8" w:rsidRDefault="00607AAE" w:rsidP="00607AA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1675F8" w:rsidRDefault="00607AAE" w:rsidP="00607AA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Вступать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беседу на уроке и в жизни. 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607AAE" w:rsidRPr="001675F8" w:rsidRDefault="00607AAE" w:rsidP="00607AA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07AAE" w:rsidRPr="001675F8" w:rsidRDefault="00607AAE" w:rsidP="00607AAE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отличия твёрдых, жидких и газообразных веществ; </w:t>
      </w:r>
    </w:p>
    <w:p w:rsidR="00607AAE" w:rsidRPr="001675F8" w:rsidRDefault="00607AAE" w:rsidP="00607AAE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влияние притяжения Земли; </w:t>
      </w:r>
    </w:p>
    <w:p w:rsidR="00607AAE" w:rsidRPr="001675F8" w:rsidRDefault="00607AAE" w:rsidP="00607AAE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связывать события на Земле с расположением и движением Солнца и Земли;</w:t>
      </w:r>
    </w:p>
    <w:p w:rsidR="00607AAE" w:rsidRPr="001675F8" w:rsidRDefault="00607AAE" w:rsidP="00607AAE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наблюдать за погодой и описывать её;</w:t>
      </w:r>
    </w:p>
    <w:p w:rsidR="00607AAE" w:rsidRPr="001675F8" w:rsidRDefault="00607AAE" w:rsidP="00607AAE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уметь  определять стороны света по солнцу и по компасу;</w:t>
      </w:r>
    </w:p>
    <w:p w:rsidR="00607AAE" w:rsidRPr="001675F8" w:rsidRDefault="00607AAE" w:rsidP="00607AAE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пользоваться глобусом и картами, находить и показывать на них  части света, материки и океаны;</w:t>
      </w:r>
    </w:p>
    <w:p w:rsidR="00607AAE" w:rsidRPr="001675F8" w:rsidRDefault="00607AAE" w:rsidP="00607AAE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основные природные зоны и их особенности.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оценивать правильность поведения людей в природе;</w:t>
      </w:r>
    </w:p>
    <w:p w:rsidR="00607AAE" w:rsidRPr="001675F8" w:rsidRDefault="00607AAE" w:rsidP="00607AAE">
      <w:pPr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уважительно относиться к другим народам, живущим на Земле.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3-4-й класс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 – 4-м классе является формирование следующих умений: </w:t>
      </w:r>
    </w:p>
    <w:p w:rsidR="00607AAE" w:rsidRPr="001675F8" w:rsidRDefault="00607AAE" w:rsidP="00607AAE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07AAE" w:rsidRPr="001675F8" w:rsidRDefault="00607AAE" w:rsidP="00607AAE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07AAE" w:rsidRPr="001675F8" w:rsidRDefault="00607AAE" w:rsidP="00607AAE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607AAE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правила поведения,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607AAE" w:rsidRPr="001675F8" w:rsidRDefault="00607AAE" w:rsidP="00607AAE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607AAE" w:rsidRPr="001675F8" w:rsidRDefault="00607AAE" w:rsidP="00607AAE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607AAE" w:rsidRPr="001675F8" w:rsidRDefault="00607AAE" w:rsidP="00607AAE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607AAE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предполагать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607AAE" w:rsidRPr="001675F8" w:rsidRDefault="00607AAE" w:rsidP="00607AAE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Отбирать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607AAE" w:rsidRPr="001675F8" w:rsidRDefault="00607AAE" w:rsidP="00607AAE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1675F8" w:rsidRDefault="00607AAE" w:rsidP="00607AAE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сравнивать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и 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группировать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факты и явления;</w:t>
      </w:r>
      <w:r w:rsidRPr="001675F8">
        <w:rPr>
          <w:rFonts w:ascii="Times New Roman" w:eastAsia="Times New Roman" w:hAnsi="Times New Roman"/>
          <w:b/>
          <w:sz w:val="24"/>
          <w:szCs w:val="16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>определять причины явлений, событий.</w:t>
      </w:r>
    </w:p>
    <w:p w:rsidR="00607AAE" w:rsidRPr="001675F8" w:rsidRDefault="00607AAE" w:rsidP="00607AAE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делать выводы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на основе обобщения   знаний.</w:t>
      </w:r>
    </w:p>
    <w:p w:rsidR="00607AAE" w:rsidRPr="001675F8" w:rsidRDefault="00607AAE" w:rsidP="00607AAE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простой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план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учебно-научного текста. </w:t>
      </w:r>
    </w:p>
    <w:p w:rsidR="00607AAE" w:rsidRPr="001675F8" w:rsidRDefault="00607AAE" w:rsidP="00607AAE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информацию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текста, таблицы, схемы.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607AAE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607AAE" w:rsidRPr="001675F8" w:rsidRDefault="00607AAE" w:rsidP="00607AAE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0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 xml:space="preserve"> свою точку зрения и пытаться её </w:t>
      </w:r>
      <w:r w:rsidRPr="001675F8">
        <w:rPr>
          <w:rFonts w:ascii="Times New Roman" w:eastAsia="Times New Roman" w:hAnsi="Times New Roman"/>
          <w:i/>
          <w:sz w:val="24"/>
          <w:szCs w:val="20"/>
          <w:lang w:eastAsia="ru-RU"/>
        </w:rPr>
        <w:t>обосновать</w:t>
      </w: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>, приводя аргументы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1675F8" w:rsidRDefault="00607AAE" w:rsidP="00607AAE">
      <w:pPr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607AAE" w:rsidRPr="001675F8" w:rsidRDefault="00607AAE" w:rsidP="00607AAE">
      <w:pPr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607AAE" w:rsidRPr="001675F8" w:rsidRDefault="00607AAE" w:rsidP="00607AAE">
      <w:pPr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07AAE" w:rsidRPr="001675F8" w:rsidRDefault="00607AAE" w:rsidP="00607AAE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607AAE" w:rsidRPr="001675F8" w:rsidRDefault="00607AAE" w:rsidP="00607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3-ем классе является формирование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1. Обитатели Земли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мир.</w:t>
      </w:r>
    </w:p>
    <w:p w:rsidR="00607AAE" w:rsidRPr="001675F8" w:rsidRDefault="00607AAE" w:rsidP="00607AAE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тел и веществ, твёрдых тел, жидкостей и газов,  действий энергии;</w:t>
      </w:r>
    </w:p>
    <w:p w:rsidR="00607AAE" w:rsidRPr="001675F8" w:rsidRDefault="00607AAE" w:rsidP="00607AAE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взаимосвязей между живой и неживой природой;</w:t>
      </w:r>
    </w:p>
    <w:p w:rsidR="00607AAE" w:rsidRPr="001675F8" w:rsidRDefault="00607AAE" w:rsidP="00607AAE">
      <w:pPr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 значение круговорота веществ в природе и жизни человека;</w:t>
      </w:r>
    </w:p>
    <w:p w:rsidR="00607AAE" w:rsidRPr="001675F8" w:rsidRDefault="00607AAE" w:rsidP="00607AAE">
      <w:pPr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живых организмов разных «профессий»;</w:t>
      </w:r>
    </w:p>
    <w:p w:rsidR="00607AAE" w:rsidRPr="001675F8" w:rsidRDefault="00607AAE" w:rsidP="00607AAE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перечислять особенности хвойных и цветковых растений;</w:t>
      </w:r>
    </w:p>
    <w:p w:rsidR="00607AAE" w:rsidRPr="001675F8" w:rsidRDefault="00607AAE" w:rsidP="00607AAE">
      <w:pPr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животных (насекомых, пауков, рыб, земноводных, пресмыкающихся, птиц, зверей), грибов.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доказывать необходимость бережного отношения людей к живым организмам.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Моё Отечество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узнавать о жизни людей из исторического текста, карты и делать выводы; </w:t>
      </w:r>
    </w:p>
    <w:p w:rsidR="00607AAE" w:rsidRPr="001675F8" w:rsidRDefault="00607AAE" w:rsidP="00607AAE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отличать предметы и порядки, созданные людьми (культуру), от того, что создано природой; </w:t>
      </w:r>
    </w:p>
    <w:p w:rsidR="00607AAE" w:rsidRPr="001675F8" w:rsidRDefault="00607AAE" w:rsidP="00607AAE">
      <w:pPr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что такое общество, государство, история, демократия; </w:t>
      </w:r>
    </w:p>
    <w:p w:rsidR="00607AAE" w:rsidRPr="001675F8" w:rsidRDefault="00607AAE" w:rsidP="00607AAE">
      <w:pPr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по году определять век, место события в прошлом; </w:t>
      </w:r>
    </w:p>
    <w:p w:rsidR="00607AAE" w:rsidRPr="001675F8" w:rsidRDefault="00607AAE" w:rsidP="00607AAE">
      <w:pPr>
        <w:widowControl w:val="0"/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4-м классе является формирование следующих умений. 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1. Человек и природа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роль основных органов и систем органов в организме человека; </w:t>
      </w:r>
    </w:p>
    <w:p w:rsidR="00607AAE" w:rsidRPr="001675F8" w:rsidRDefault="00607AAE" w:rsidP="00607AAE">
      <w:pPr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607AAE" w:rsidRPr="001675F8" w:rsidRDefault="00607AAE" w:rsidP="00607AAE">
      <w:pPr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607AAE" w:rsidRPr="001675F8" w:rsidRDefault="00607AAE" w:rsidP="00607AAE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как человек использует свойства воздуха, воды, важнейших полезных ископаемых; </w:t>
      </w:r>
    </w:p>
    <w:p w:rsidR="00607AAE" w:rsidRPr="001675F8" w:rsidRDefault="00607AAE" w:rsidP="00607AAE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в чём главное отличие человека от животных; </w:t>
      </w:r>
    </w:p>
    <w:p w:rsidR="00607AAE" w:rsidRPr="001675F8" w:rsidRDefault="00607AAE" w:rsidP="00607AAE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оценивать, что полезно для здоровья, а что вредно; </w:t>
      </w:r>
    </w:p>
    <w:p w:rsidR="00607AAE" w:rsidRDefault="00607AAE" w:rsidP="00607AAE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доказывать необходимость бережного отношения к живым организмам.</w:t>
      </w:r>
    </w:p>
    <w:p w:rsidR="00607AAE" w:rsidRPr="001675F8" w:rsidRDefault="00607AAE" w:rsidP="00607AAE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Человек и человечество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 – уметь объяснять мир:</w:t>
      </w:r>
    </w:p>
    <w:p w:rsidR="00607AAE" w:rsidRPr="001675F8" w:rsidRDefault="00607AAE" w:rsidP="00607AAE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607AAE" w:rsidRPr="001675F8" w:rsidRDefault="00607AAE" w:rsidP="00607AAE">
      <w:pPr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отличать друг от друга разные эпохи (времена) в истории человечества; </w:t>
      </w:r>
    </w:p>
    <w:p w:rsidR="00607AAE" w:rsidRPr="001675F8" w:rsidRDefault="00607AAE" w:rsidP="00607AAE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607AAE" w:rsidRPr="001675F8" w:rsidRDefault="00607AAE" w:rsidP="00607AAE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 – уметь определять своё отношение к миру:</w:t>
      </w:r>
    </w:p>
    <w:p w:rsidR="00607AAE" w:rsidRPr="001675F8" w:rsidRDefault="00607AAE" w:rsidP="00607AAE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607AAE" w:rsidRPr="001675F8" w:rsidRDefault="00607AAE" w:rsidP="00607AAE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607AAE" w:rsidRDefault="00607AAE" w:rsidP="00607A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0043" w:rsidRDefault="008A0043">
      <w:bookmarkStart w:id="0" w:name="_GoBack"/>
      <w:bookmarkEnd w:id="0"/>
    </w:p>
    <w:sectPr w:rsidR="008A0043" w:rsidSect="00736D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AE" w:rsidRDefault="00607AAE" w:rsidP="00607AAE">
      <w:pPr>
        <w:spacing w:after="0" w:line="240" w:lineRule="auto"/>
      </w:pPr>
      <w:r>
        <w:separator/>
      </w:r>
    </w:p>
  </w:endnote>
  <w:endnote w:type="continuationSeparator" w:id="0">
    <w:p w:rsidR="00607AAE" w:rsidRDefault="00607AAE" w:rsidP="006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AE" w:rsidRDefault="00607AAE" w:rsidP="00607AAE">
      <w:pPr>
        <w:spacing w:after="0" w:line="240" w:lineRule="auto"/>
      </w:pPr>
      <w:r>
        <w:separator/>
      </w:r>
    </w:p>
  </w:footnote>
  <w:footnote w:type="continuationSeparator" w:id="0">
    <w:p w:rsidR="00607AAE" w:rsidRDefault="00607AAE" w:rsidP="0060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7"/>
  </w:num>
  <w:num w:numId="3">
    <w:abstractNumId w:val="31"/>
  </w:num>
  <w:num w:numId="4">
    <w:abstractNumId w:val="52"/>
  </w:num>
  <w:num w:numId="5">
    <w:abstractNumId w:val="69"/>
  </w:num>
  <w:num w:numId="6">
    <w:abstractNumId w:val="45"/>
  </w:num>
  <w:num w:numId="7">
    <w:abstractNumId w:val="87"/>
  </w:num>
  <w:num w:numId="8">
    <w:abstractNumId w:val="71"/>
  </w:num>
  <w:num w:numId="9">
    <w:abstractNumId w:val="91"/>
  </w:num>
  <w:num w:numId="10">
    <w:abstractNumId w:val="37"/>
  </w:num>
  <w:num w:numId="11">
    <w:abstractNumId w:val="48"/>
  </w:num>
  <w:num w:numId="12">
    <w:abstractNumId w:val="44"/>
  </w:num>
  <w:num w:numId="13">
    <w:abstractNumId w:val="49"/>
  </w:num>
  <w:num w:numId="14">
    <w:abstractNumId w:val="94"/>
  </w:num>
  <w:num w:numId="15">
    <w:abstractNumId w:val="89"/>
  </w:num>
  <w:num w:numId="16">
    <w:abstractNumId w:val="16"/>
  </w:num>
  <w:num w:numId="17">
    <w:abstractNumId w:val="1"/>
  </w:num>
  <w:num w:numId="18">
    <w:abstractNumId w:val="78"/>
  </w:num>
  <w:num w:numId="19">
    <w:abstractNumId w:val="29"/>
  </w:num>
  <w:num w:numId="20">
    <w:abstractNumId w:val="11"/>
  </w:num>
  <w:num w:numId="21">
    <w:abstractNumId w:val="51"/>
  </w:num>
  <w:num w:numId="22">
    <w:abstractNumId w:val="40"/>
  </w:num>
  <w:num w:numId="23">
    <w:abstractNumId w:val="10"/>
  </w:num>
  <w:num w:numId="24">
    <w:abstractNumId w:val="9"/>
  </w:num>
  <w:num w:numId="25">
    <w:abstractNumId w:val="95"/>
  </w:num>
  <w:num w:numId="26">
    <w:abstractNumId w:val="20"/>
  </w:num>
  <w:num w:numId="27">
    <w:abstractNumId w:val="64"/>
  </w:num>
  <w:num w:numId="28">
    <w:abstractNumId w:val="81"/>
  </w:num>
  <w:num w:numId="29">
    <w:abstractNumId w:val="46"/>
  </w:num>
  <w:num w:numId="30">
    <w:abstractNumId w:val="84"/>
  </w:num>
  <w:num w:numId="31">
    <w:abstractNumId w:val="68"/>
  </w:num>
  <w:num w:numId="32">
    <w:abstractNumId w:val="25"/>
  </w:num>
  <w:num w:numId="33">
    <w:abstractNumId w:val="13"/>
  </w:num>
  <w:num w:numId="34">
    <w:abstractNumId w:val="76"/>
  </w:num>
  <w:num w:numId="35">
    <w:abstractNumId w:val="92"/>
  </w:num>
  <w:num w:numId="36">
    <w:abstractNumId w:val="82"/>
  </w:num>
  <w:num w:numId="37">
    <w:abstractNumId w:val="3"/>
  </w:num>
  <w:num w:numId="38">
    <w:abstractNumId w:val="75"/>
  </w:num>
  <w:num w:numId="39">
    <w:abstractNumId w:val="59"/>
  </w:num>
  <w:num w:numId="40">
    <w:abstractNumId w:val="102"/>
  </w:num>
  <w:num w:numId="41">
    <w:abstractNumId w:val="58"/>
  </w:num>
  <w:num w:numId="42">
    <w:abstractNumId w:val="83"/>
  </w:num>
  <w:num w:numId="43">
    <w:abstractNumId w:val="99"/>
  </w:num>
  <w:num w:numId="44">
    <w:abstractNumId w:val="36"/>
  </w:num>
  <w:num w:numId="45">
    <w:abstractNumId w:val="54"/>
  </w:num>
  <w:num w:numId="46">
    <w:abstractNumId w:val="6"/>
  </w:num>
  <w:num w:numId="47">
    <w:abstractNumId w:val="56"/>
  </w:num>
  <w:num w:numId="48">
    <w:abstractNumId w:val="8"/>
  </w:num>
  <w:num w:numId="49">
    <w:abstractNumId w:val="17"/>
  </w:num>
  <w:num w:numId="50">
    <w:abstractNumId w:val="32"/>
  </w:num>
  <w:num w:numId="51">
    <w:abstractNumId w:val="30"/>
  </w:num>
  <w:num w:numId="52">
    <w:abstractNumId w:val="18"/>
  </w:num>
  <w:num w:numId="53">
    <w:abstractNumId w:val="63"/>
  </w:num>
  <w:num w:numId="54">
    <w:abstractNumId w:val="97"/>
  </w:num>
  <w:num w:numId="55">
    <w:abstractNumId w:val="96"/>
  </w:num>
  <w:num w:numId="56">
    <w:abstractNumId w:val="34"/>
  </w:num>
  <w:num w:numId="57">
    <w:abstractNumId w:val="73"/>
  </w:num>
  <w:num w:numId="58">
    <w:abstractNumId w:val="38"/>
  </w:num>
  <w:num w:numId="59">
    <w:abstractNumId w:val="74"/>
  </w:num>
  <w:num w:numId="60">
    <w:abstractNumId w:val="33"/>
  </w:num>
  <w:num w:numId="61">
    <w:abstractNumId w:val="7"/>
  </w:num>
  <w:num w:numId="62">
    <w:abstractNumId w:val="42"/>
  </w:num>
  <w:num w:numId="63">
    <w:abstractNumId w:val="28"/>
  </w:num>
  <w:num w:numId="64">
    <w:abstractNumId w:val="93"/>
  </w:num>
  <w:num w:numId="65">
    <w:abstractNumId w:val="79"/>
  </w:num>
  <w:num w:numId="66">
    <w:abstractNumId w:val="60"/>
  </w:num>
  <w:num w:numId="67">
    <w:abstractNumId w:val="98"/>
  </w:num>
  <w:num w:numId="68">
    <w:abstractNumId w:val="100"/>
  </w:num>
  <w:num w:numId="69">
    <w:abstractNumId w:val="101"/>
  </w:num>
  <w:num w:numId="70">
    <w:abstractNumId w:val="61"/>
  </w:num>
  <w:num w:numId="71">
    <w:abstractNumId w:val="72"/>
  </w:num>
  <w:num w:numId="72">
    <w:abstractNumId w:val="80"/>
  </w:num>
  <w:num w:numId="73">
    <w:abstractNumId w:val="19"/>
  </w:num>
  <w:num w:numId="74">
    <w:abstractNumId w:val="4"/>
  </w:num>
  <w:num w:numId="75">
    <w:abstractNumId w:val="23"/>
  </w:num>
  <w:num w:numId="76">
    <w:abstractNumId w:val="86"/>
  </w:num>
  <w:num w:numId="77">
    <w:abstractNumId w:val="62"/>
  </w:num>
  <w:num w:numId="78">
    <w:abstractNumId w:val="26"/>
  </w:num>
  <w:num w:numId="79">
    <w:abstractNumId w:val="5"/>
  </w:num>
  <w:num w:numId="80">
    <w:abstractNumId w:val="2"/>
  </w:num>
  <w:num w:numId="81">
    <w:abstractNumId w:val="15"/>
  </w:num>
  <w:num w:numId="82">
    <w:abstractNumId w:val="0"/>
  </w:num>
  <w:num w:numId="83">
    <w:abstractNumId w:val="66"/>
  </w:num>
  <w:num w:numId="84">
    <w:abstractNumId w:val="24"/>
  </w:num>
  <w:num w:numId="85">
    <w:abstractNumId w:val="35"/>
  </w:num>
  <w:num w:numId="86">
    <w:abstractNumId w:val="53"/>
  </w:num>
  <w:num w:numId="87">
    <w:abstractNumId w:val="88"/>
  </w:num>
  <w:num w:numId="88">
    <w:abstractNumId w:val="27"/>
  </w:num>
  <w:num w:numId="89">
    <w:abstractNumId w:val="55"/>
  </w:num>
  <w:num w:numId="90">
    <w:abstractNumId w:val="22"/>
  </w:num>
  <w:num w:numId="91">
    <w:abstractNumId w:val="57"/>
  </w:num>
  <w:num w:numId="92">
    <w:abstractNumId w:val="14"/>
  </w:num>
  <w:num w:numId="93">
    <w:abstractNumId w:val="77"/>
  </w:num>
  <w:num w:numId="94">
    <w:abstractNumId w:val="70"/>
  </w:num>
  <w:num w:numId="95">
    <w:abstractNumId w:val="21"/>
  </w:num>
  <w:num w:numId="96">
    <w:abstractNumId w:val="41"/>
  </w:num>
  <w:num w:numId="97">
    <w:abstractNumId w:val="50"/>
  </w:num>
  <w:num w:numId="98">
    <w:abstractNumId w:val="43"/>
  </w:num>
  <w:num w:numId="99">
    <w:abstractNumId w:val="39"/>
  </w:num>
  <w:num w:numId="100">
    <w:abstractNumId w:val="67"/>
  </w:num>
  <w:num w:numId="101">
    <w:abstractNumId w:val="65"/>
  </w:num>
  <w:num w:numId="102">
    <w:abstractNumId w:val="90"/>
  </w:num>
  <w:num w:numId="103">
    <w:abstractNumId w:val="8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30"/>
    <w:rsid w:val="000B0F4C"/>
    <w:rsid w:val="00437B30"/>
    <w:rsid w:val="00607AAE"/>
    <w:rsid w:val="008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1FA8-62E0-4304-8BD5-EB67B8D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7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7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07AA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3</cp:revision>
  <dcterms:created xsi:type="dcterms:W3CDTF">2019-02-04T03:55:00Z</dcterms:created>
  <dcterms:modified xsi:type="dcterms:W3CDTF">2019-03-20T06:10:00Z</dcterms:modified>
</cp:coreProperties>
</file>