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Личностные, метапредметные и предметные результаты освоения учебного предмета</w:t>
      </w:r>
      <w:r w:rsidRPr="002840B0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footnoteReference w:id="1"/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 результаты (цели) освоения учебно-методического курса образуют целостную систему вместе с предметными средствами. Их взаимосвязь можно увидеть на схеме. </w:t>
      </w:r>
      <w:r w:rsidRPr="002840B0">
        <w:rPr>
          <w:rFonts w:ascii="Times New Roman" w:eastAsia="Times New Roman" w:hAnsi="Times New Roman" w:cs="Times New Roman"/>
          <w:b/>
          <w:noProof/>
          <w:sz w:val="24"/>
          <w:szCs w:val="2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0F896" wp14:editId="36CD82E3">
                <wp:simplePos x="0" y="0"/>
                <wp:positionH relativeFrom="column">
                  <wp:posOffset>6701790</wp:posOffset>
                </wp:positionH>
                <wp:positionV relativeFrom="paragraph">
                  <wp:posOffset>1985010</wp:posOffset>
                </wp:positionV>
                <wp:extent cx="1599565" cy="638175"/>
                <wp:effectExtent l="9525" t="9525" r="10160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59956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D1E1A" id="Прямоугольник 30" o:spid="_x0000_s1026" style="position:absolute;margin-left:527.7pt;margin-top:156.3pt;width:125.95pt;height:50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"/>
            </w:pict>
          </mc:Fallback>
        </mc:AlternateContent>
      </w:r>
      <w:r w:rsidRPr="002840B0">
        <w:rPr>
          <w:rFonts w:ascii="Times New Roman" w:eastAsia="Times New Roman" w:hAnsi="Times New Roman" w:cs="Times New Roman"/>
          <w:b/>
          <w:noProof/>
          <w:sz w:val="24"/>
          <w:szCs w:val="20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 wp14:anchorId="052303A1" wp14:editId="2B4EDDB4">
                <wp:extent cx="6167533" cy="6399530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28254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Предметная методика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99354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Метапредметные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227854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656854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самооценивания)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65685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по работе с текстом)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Задания по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групповой работе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799354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(развитие этических чувств, навыков сотрудничества со взрослыми и сверстниками)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570754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657600" y="570754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2971801" y="1485154"/>
                            <a:ext cx="1419224" cy="2171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85800" y="1313704"/>
                            <a:ext cx="0" cy="2343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713865" y="1142254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2925445" y="1313704"/>
                            <a:ext cx="45719" cy="65722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485654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Pr="00E01216" w:rsidRDefault="002840B0" w:rsidP="002840B0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Ком</w:t>
                              </w:r>
                              <w:r w:rsidR="00E0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</w:t>
                              </w:r>
                              <w:r w:rsidRPr="00E0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лексные, компетентностные задания в учебнике: </w:t>
                              </w:r>
                            </w:p>
                            <w:p w:rsidR="002840B0" w:rsidRPr="00E01216" w:rsidRDefault="002840B0" w:rsidP="002840B0">
                              <w:pPr>
                                <w:spacing w:line="240" w:lineRule="auto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E0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–</w:t>
                              </w:r>
                              <w:r w:rsidRPr="00E0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01216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Задания по проектам (на предметном материале) </w:t>
                              </w:r>
                            </w:p>
                            <w:p w:rsidR="002840B0" w:rsidRPr="00E36C91" w:rsidRDefault="002840B0" w:rsidP="002840B0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9E2986">
                                <w:rPr>
                                  <w:szCs w:val="24"/>
                                </w:rPr>
                                <w:t>–</w:t>
                              </w:r>
                              <w:r>
                                <w:rPr>
                                  <w:szCs w:val="24"/>
                                  <w:lang w:val="en-US"/>
                                </w:rPr>
                                <w:t> </w:t>
                              </w:r>
                              <w:r w:rsidRPr="00E36C91">
                                <w:rPr>
                                  <w:sz w:val="20"/>
                                </w:rPr>
                                <w:t>Жизненные (компетентностные)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14275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142754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600450" y="1142254"/>
                            <a:ext cx="76200" cy="43948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627880" y="1485154"/>
                            <a:ext cx="635" cy="40519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828554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342154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342154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wg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6057900" y="2478294"/>
                            <a:ext cx="635" cy="172085"/>
                            <a:chOff x="3589" y="3042"/>
                            <a:chExt cx="6120" cy="1800"/>
                          </a:xfrm>
                        </wpg:grpSpPr>
                        <wps:wsp>
                          <wps:cNvPr id="2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383188" w:rsidRDefault="002840B0" w:rsidP="002840B0">
                                <w:r>
                                  <w:t xml:space="preserve">Предметные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>
                                <w:r w:rsidRPr="00E36C91">
                                  <w:rPr>
                                    <w:sz w:val="20"/>
                                  </w:rPr>
                                  <w:t>предметная мето</w:t>
                                </w:r>
                              </w:p>
                              <w:p w:rsidR="002840B0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40B0" w:rsidRPr="00A16CDB" w:rsidRDefault="002840B0" w:rsidP="002840B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86000" y="1970929"/>
                            <a:ext cx="914400" cy="352425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9"/>
                        <wps:cNvSpPr>
                          <a:spLocks/>
                        </wps:cNvSpPr>
                        <wps:spPr bwMode="auto">
                          <a:xfrm>
                            <a:off x="2541905" y="1313704"/>
                            <a:ext cx="45719" cy="65722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0"/>
                        <wps:cNvSpPr>
                          <a:spLocks/>
                        </wps:cNvSpPr>
                        <wps:spPr bwMode="auto">
                          <a:xfrm flipH="1">
                            <a:off x="1551305" y="1275604"/>
                            <a:ext cx="933450" cy="828675"/>
                          </a:xfrm>
                          <a:custGeom>
                            <a:avLst/>
                            <a:gdLst>
                              <a:gd name="T0" fmla="*/ 2 w 2"/>
                              <a:gd name="T1" fmla="*/ 0 h 1761"/>
                              <a:gd name="T2" fmla="*/ 0 w 2"/>
                              <a:gd name="T3" fmla="*/ 1761 h 1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1761">
                                <a:moveTo>
                                  <a:pt x="2" y="0"/>
                                </a:moveTo>
                                <a:cubicBezTo>
                                  <a:pt x="2" y="293"/>
                                  <a:pt x="0" y="1394"/>
                                  <a:pt x="0" y="1761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1970929"/>
                            <a:ext cx="91440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065C62">
                                <w:rPr>
                                  <w:sz w:val="18"/>
                                  <w:szCs w:val="18"/>
                                </w:rPr>
                                <w:t>Пре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дметные</w:t>
                              </w:r>
                            </w:p>
                            <w:p w:rsidR="002840B0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результаты  </w:t>
                              </w:r>
                            </w:p>
                            <w:p w:rsidR="002840B0" w:rsidRPr="00065C62" w:rsidRDefault="002840B0" w:rsidP="002840B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52303A1" id="Полотно 29" o:spid="_x0000_s1026" editas="canvas" style="width:485.65pt;height:503.9pt;mso-position-horizontal-relative:char;mso-position-vertical-relative:line" coordsize="61671,63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671;height:6399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4282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Предметная методика</w:t>
                        </w:r>
                      </w:p>
                    </w:txbxContent>
                  </v:textbox>
                </v:shape>
                <v:shape id="Text Box 5" o:spid="_x0000_s1029" type="#_x0000_t202" style="position:absolute;top:7993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Метапредметные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2278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shape id="Text Box 7" o:spid="_x0000_s1031" type="#_x0000_t202" style="position:absolute;left:1143;top:36568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m2cIA&#10;AADaAAAADwAAAGRycy9kb3ducmV2LnhtbESP0WrCQBRE3wX/YblC38zGUqJ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bZ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самооценивания)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8" o:spid="_x0000_s1032" type="#_x0000_t202" style="position:absolute;left:17145;top:36568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dDQsIA&#10;AADaAAAADwAAAGRycy9kb3ducmV2LnhtbESP0WrCQBRE3wX/YblC38zGQqNEVxFBaOmLjf2A2+xN&#10;spq9G7LbJP37bqHg4zAzZ5jdYbKtGKj3xrGCVZKCIC6dNlwr+LyelxsQPiBrbB2Tgh/ycNjPZzvM&#10;tRv5g4Yi1CJC2OeooAmhy6X0ZUMWfeI64uhVrrcYouxrqXscI9y28jlNM2nRcFxosKNTQ+W9+LYK&#10;sow39kK36vJu3gpsyzWvzJdST4vpuAURaAqP8H/7VSt4gb8r8Qb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0NCwgAAANoAAAAPAAAAAAAAAAAAAAAAAJgCAABkcnMvZG93&#10;bnJldi54bWxQSwUGAAAAAAQABAD1AAAAhwMAAAAA&#10;" fillcolor="#ff9">
                  <v:textbox>
                    <w:txbxContent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по работе с текстом)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Задания по</w:t>
                        </w:r>
                        <w:r>
                          <w:rPr>
                            <w:color w:val="008000"/>
                            <w:sz w:val="20"/>
                          </w:rPr>
                          <w:t xml:space="preserve">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групповой работе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9" o:spid="_x0000_s1033" type="#_x0000_t202" style="position:absolute;left:40005;top:7993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taGcMA&#10;AADaAAAADwAAAGRycy9kb3ducmV2LnhtbESPS2vDMBCE74X+B7GFXkoju4cQ3CihFAohzSWPQ3Nb&#10;pI1taq1cSX79+yoQyHGYmW+Y5Xq0jejJh9qxgnyWgSDWztRcKjgdv14XIEJENtg4JgUTBVivHh+W&#10;WBg38J76QyxFgnAoUEEVY1tIGXRFFsPMtcTJuzhvMSbpS2k8DgluG/mWZXNpsea0UGFLnxXp30Nn&#10;Ffx8Tzuc/s7d1lzOwe/yoF+8Vur5afx4BxFpjPfwrb0xCuZwvZJu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taGcMAAADaAAAADwAAAAAAAAAAAAAAAACYAgAAZHJzL2Rv&#10;d25yZXYueG1sUEsFBgAAAAAEAAQA9QAAAIgDAAAAAA==&#10;" strokecolor="blue">
                  <v:textbox>
                    <w:txbxContent>
                      <w:p w:rsidR="002840B0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(развитие этических чувств, навыков сотрудничества со взрослыми и сверстниками)</w:t>
                        </w:r>
                      </w:p>
                    </w:txbxContent>
                  </v:textbox>
                </v:shape>
                <v:line id="Line 10" o:spid="_x0000_s1034" style="position:absolute;flip:x;visibility:visible;mso-wrap-style:square" from="21717,5707" to="29718,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8GsMAAADaAAAADwAAAGRycy9kb3ducmV2LnhtbESPQWvCQBSE7wX/w/IKvdVdpa0lupFE&#10;EHrpQY331+wzSZN9G7JrjP++Wyj0OMzMN8xmO9lOjDT4xrGGxVyBIC6dabjSUJz2z+8gfEA22Dkm&#10;DXfysE1nDxtMjLvxgcZjqESEsE9QQx1Cn0jpy5os+rnriaN3cYPFEOVQSTPgLcJtJ5dKvUmLDceF&#10;Gnva1VS2x6vVMLmv1+qc5e3h+2XxeR3z4m6C0vrpccrWIAJN4T/81/4wGlb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UPBrDAAAA2gAAAA8AAAAAAAAAAAAA&#10;AAAAoQIAAGRycy9kb3ducmV2LnhtbFBLBQYAAAAABAAEAPkAAACRAwAAAAA=&#10;">
                  <v:stroke endarrow="open"/>
                </v:line>
                <v:line id="Line 11" o:spid="_x0000_s1035" style="position:absolute;visibility:visible;mso-wrap-style:square" from="36576,5707" to="44577,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tBF8EAAADaAAAADwAAAGRycy9kb3ducmV2LnhtbERP3WrCMBS+F/YO4Qx2I5pOcJudaZGB&#10;MLwYrNsDHJtjG9ac1Cb90adfLgQvP77/bT7ZRgzUeeNYwfMyAUFcOm24UvD7s1+8gfABWWPjmBRc&#10;yEOePcy2mGo38jcNRahEDGGfooI6hDaV0pc1WfRL1xJH7uQ6iyHCrpK6wzGG20aukuRFWjQcG2ps&#10;6aOm8q/orYK1OZ9fT/1XM+wOuDna69wcJSn19Djt3kEEmsJdfHN/agVxa7wSb4DM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G0EXwQAAANoAAAAPAAAAAAAAAAAAAAAA&#10;AKECAABkcnMvZG93bnJldi54bWxQSwUGAAAAAAQABAD5AAAAjwMAAAAA&#10;">
                  <v:stroke endarrow="open"/>
                </v:line>
                <v:line id="Line 12" o:spid="_x0000_s1036" style="position:absolute;flip:x;visibility:visible;mso-wrap-style:square" from="29718,14851" to="43910,3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cN88MAAADaAAAADwAAAGRycy9kb3ducmV2LnhtbESPQWvCQBSE7wX/w/IKvdVdpS02upFE&#10;EHrpQY331+wzSZN9G7JrjP++Wyj0OMzMN8xmO9lOjDT4xrGGxVyBIC6dabjSUJz2zysQPiAb7ByT&#10;hjt52Kazhw0mxt34QOMxVCJC2CeooQ6hT6T0ZU0W/dz1xNG7uMFiiHKopBnwFuG2k0ul3qTFhuNC&#10;jT3tairb49VqmNzXa3XO8vbw/bL4vI55cTdBaf30OGVrEIGm8B/+a38YDe/weyXeAJn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HDfPDAAAA2gAAAA8AAAAAAAAAAAAA&#10;AAAAoQIAAGRycy9kb3ducmV2LnhtbFBLBQYAAAAABAAEAPkAAACRAwAAAAA=&#10;">
                  <v:stroke endarrow="open"/>
                </v:line>
                <v:line id="Line 13" o:spid="_x0000_s1037" style="position:absolute;visibility:visible;mso-wrap-style:square" from="6858,13137" to="6858,3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4" o:spid="_x0000_s1038" style="position:absolute;visibility:visible;mso-wrap-style:square" from="17138,11422" to="17145,36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shape id="Freeform 15" o:spid="_x0000_s1039" style="position:absolute;left:29254;top:13137;width:457;height:6572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Wsb8EA&#10;AADbAAAADwAAAGRycy9kb3ducmV2LnhtbERPTYvCMBC9C/6HMIIX0VQP0naNIoK7y6KCuuxeh2Zs&#10;i82kNFHrvzeC4G0e73Nmi9ZU4kqNKy0rGI8iEMSZ1SXnCn6P62EMwnlkjZVlUnAnB4t5tzPDVNsb&#10;7+l68LkIIexSVFB4X6dSuqwgg25ka+LAnWxj0AfY5FI3eAvhppKTKJpKgyWHhgJrWhWUnQ8Xo+Dn&#10;vBnz5+7PJ/82H3CcxNuvKFaq32uXHyA8tf4tfrm/dZg/gecv4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lrG/BAAAA2wAAAA8AAAAAAAAAAAAAAAAAmAIAAGRycy9kb3du&#10;cmV2LnhtbFBLBQYAAAAABAAEAPUAAACGAwAAAAA=&#10;" path="m2,c2,293,,1394,,1761e" filled="f">
                  <v:stroke endarrow="open"/>
                  <v:path arrowok="t" o:connecttype="custom" o:connectlocs="45719,0;0,657225" o:connectangles="0,0"/>
                </v:shape>
                <v:shape id="Text Box 16" o:spid="_x0000_s1040" type="#_x0000_t202" style="position:absolute;left:8001;top:54856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840B0" w:rsidRPr="00E01216" w:rsidRDefault="002840B0" w:rsidP="002840B0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</w:t>
                        </w:r>
                        <w:r w:rsid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</w:t>
                        </w:r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лексные, </w:t>
                        </w:r>
                        <w:proofErr w:type="spellStart"/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компетентностные</w:t>
                        </w:r>
                        <w:proofErr w:type="spellEnd"/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задания в учебнике: </w:t>
                        </w:r>
                      </w:p>
                      <w:p w:rsidR="002840B0" w:rsidRPr="00E01216" w:rsidRDefault="002840B0" w:rsidP="002840B0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</w:t>
                        </w:r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 </w:t>
                        </w:r>
                        <w:r w:rsidRPr="00E01216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Задания по проектам (на предметном материале) </w:t>
                        </w:r>
                      </w:p>
                      <w:p w:rsidR="002840B0" w:rsidRPr="00E36C91" w:rsidRDefault="002840B0" w:rsidP="002840B0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9E2986">
                          <w:rPr>
                            <w:szCs w:val="24"/>
                          </w:rPr>
                          <w:t>–</w:t>
                        </w:r>
                        <w:r>
                          <w:rPr>
                            <w:szCs w:val="24"/>
                            <w:lang w:val="en-US"/>
                          </w:rPr>
                          <w:t> </w:t>
                        </w:r>
                        <w:r w:rsidRPr="00E36C91">
                          <w:rPr>
                            <w:sz w:val="20"/>
                          </w:rPr>
                          <w:t>Жизненные (</w:t>
                        </w:r>
                        <w:proofErr w:type="spellStart"/>
                        <w:r w:rsidRPr="00E36C91">
                          <w:rPr>
                            <w:sz w:val="20"/>
                          </w:rPr>
                          <w:t>компетентностные</w:t>
                        </w:r>
                        <w:proofErr w:type="spellEnd"/>
                        <w:r w:rsidRPr="00E36C91">
                          <w:rPr>
                            <w:sz w:val="20"/>
                          </w:rPr>
                          <w:t xml:space="preserve">) </w:t>
                        </w:r>
                        <w:proofErr w:type="gramStart"/>
                        <w:r w:rsidRPr="00E36C91">
                          <w:rPr>
                            <w:sz w:val="20"/>
                          </w:rPr>
                          <w:t>задачи  (</w:t>
                        </w:r>
                        <w:proofErr w:type="gramEnd"/>
                        <w:r w:rsidRPr="00E36C91">
                          <w:rPr>
                            <w:sz w:val="20"/>
                          </w:rPr>
                          <w:t>на предметном материале)</w:t>
                        </w:r>
                      </w:p>
                    </w:txbxContent>
                  </v:textbox>
                </v:shape>
                <v:line id="Line 17" o:spid="_x0000_s1041" style="position:absolute;visibility:visible;mso-wrap-style:square" from="12573,51427" to="12579,5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24003,51427" to="24009,54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36004,11422" to="36766,5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46278,14851" to="46285,55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Line 21" o:spid="_x0000_s1045" style="position:absolute;visibility:visible;mso-wrap-style:square" from="56007,58285" to="59436,58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flip:y;visibility:visible;mso-wrap-style:square" from="59436,3421" to="59442,58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<v:line id="Line 23" o:spid="_x0000_s1047" style="position:absolute;flip:x;visibility:visible;mso-wrap-style:square" from="43434,3421" to="59436,3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group id="Group 24" o:spid="_x0000_s1048" style="position:absolute;left:60579;top:24782;width:6;height:1721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Text Box 25" o:spid="_x0000_s1049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2840B0" w:rsidRPr="00383188" w:rsidRDefault="002840B0" w:rsidP="002840B0">
                          <w:r>
                            <w:t xml:space="preserve">Предметные </w:t>
                          </w:r>
                        </w:p>
                      </w:txbxContent>
                    </v:textbox>
                  </v:shape>
                  <v:shape id="Text Box 26" o:spid="_x0000_s1050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5cMA&#10;AADbAAAADwAAAGRycy9kb3ducmV2LnhtbESPwWrDMBBE74X8g9hAb7UcF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tJ5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>
                          <w:r w:rsidRPr="00E36C91">
                            <w:rPr>
                              <w:sz w:val="20"/>
                            </w:rPr>
                            <w:t xml:space="preserve">предметная </w:t>
                          </w:r>
                          <w:proofErr w:type="spellStart"/>
                          <w:r w:rsidRPr="00E36C91">
                            <w:rPr>
                              <w:sz w:val="20"/>
                            </w:rPr>
                            <w:t>мето</w:t>
                          </w:r>
                          <w:proofErr w:type="spellEnd"/>
                        </w:p>
                        <w:p w:rsidR="002840B0" w:rsidRDefault="002840B0" w:rsidP="002840B0"/>
                      </w:txbxContent>
                    </v:textbox>
                  </v:shape>
                  <v:shape id="Text Box 27" o:spid="_x0000_s1051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RkcMA&#10;AADbAAAADwAAAGRycy9kb3ducmV2LnhtbESPwWrDMBBE74X8g9hAb7UcU1zjRgkhEGjpJXH7AVtr&#10;bau1VsZSHPfvo0Cgx2Fm3jDr7Wx7MdHojWMFqyQFQVw7bbhV8PV5eCpA+ICssXdMCv7Iw3azeFhj&#10;qd2FTzRVoRURwr5EBV0IQymlrzuy6BM3EEevcaPFEOXYSj3iJcJtL7M0zaVFw3Ghw4H2HdW/1dkq&#10;yHMu7JF+muOHea+wr194Zb6VelzOu1cQgebwH76337SC7BluX+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RkcMAAADbAAAADwAAAAAAAAAAAAAAAACYAgAAZHJzL2Rv&#10;d25yZXYueG1sUEsFBgAAAAAEAAQA9QAAAIgDAAAAAA==&#10;" fillcolor="#ff9">
                    <v:textbox>
                      <w:txbxContent>
                        <w:p w:rsidR="002840B0" w:rsidRPr="00A16CDB" w:rsidRDefault="002840B0" w:rsidP="002840B0"/>
                      </w:txbxContent>
                    </v:textbox>
                  </v:shape>
                </v:group>
                <v:rect id="Rectangle 28" o:spid="_x0000_s1052" style="position:absolute;left:22860;top:19709;width:9144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yesYA&#10;AADbAAAADwAAAGRycy9kb3ducmV2LnhtbESPS2vDMBCE74X+B7GF3Bq5Js3DsRxCQtuUnvIg58Xa&#10;2E6tlbGU2O2vjwKFHoeZ+YZJF72pxZVaV1lW8DKMQBDnVldcKDjs356nIJxH1lhbJgU/5GCRPT6k&#10;mGjb8ZauO1+IAGGXoILS+yaR0uUlGXRD2xAH72Rbgz7ItpC6xS7ATS3jKBpLgxWHhRIbWpWUf+8u&#10;RsFl3dHvefq1nXz2o+PoY2Liw+xdqcFTv5yD8NT7//Bfe6MVxK9w/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YyesYAAADbAAAADwAAAAAAAAAAAAAAAACYAgAAZHJz&#10;L2Rvd25yZXYueG1sUEsFBgAAAAAEAAQA9QAAAIsDAAAAAA==&#10;" fillcolor="#fbd4b4"/>
                <v:shape id="Freeform 29" o:spid="_x0000_s1053" style="position:absolute;left:25419;top:13137;width:457;height:6572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Jg0cUA&#10;AADbAAAADwAAAGRycy9kb3ducmV2LnhtbESPQWvCQBSE7wX/w/IKXqRukoPEmFWK0FqKFYxFr4/s&#10;Mwlm34bsVtN/7xaEHoeZ+YbJV4NpxZV611hWEE8jEMSl1Q1XCr4Pby8pCOeRNbaWScEvOVgtR085&#10;ZtreeE/XwlciQNhlqKD2vsukdGVNBt3UdsTBO9veoA+yr6Tu8RbgppVJFM2kwYbDQo0drWsqL8WP&#10;UfB52cb8vjv6+clWE07n6dcmSpUaPw+vCxCeBv8ffrQ/tIJkBn9fw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MmDRxQAAANsAAAAPAAAAAAAAAAAAAAAAAJgCAABkcnMv&#10;ZG93bnJldi54bWxQSwUGAAAAAAQABAD1AAAAigMAAAAA&#10;" path="m2,c2,293,,1394,,1761e" filled="f">
                  <v:stroke endarrow="open"/>
                  <v:path arrowok="t" o:connecttype="custom" o:connectlocs="45719,0;0,657225" o:connectangles="0,0"/>
                </v:shape>
                <v:shape id="Freeform 30" o:spid="_x0000_s1054" style="position:absolute;left:15513;top:12756;width:9334;height:8286;flip:x;visibility:visible;mso-wrap-style:square;v-text-anchor:top" coordsize="2,1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BEsIA&#10;AADbAAAADwAAAGRycy9kb3ducmV2LnhtbESPzW7CMBCE75V4B2uReisOtOUnYBAqVMqVnwdY4iW2&#10;iNdR7JLw9rhSpR5HM/ONZrXpXS3u1AbrWcF4lIEgLr22XCk4n77f5iBCRNZYeyYFDwqwWQ9eVphr&#10;3/GB7sdYiQThkKMCE2OTSxlKQw7DyDfEybv61mFMsq2kbrFLcFfLSZZNpUPLacFgQ1+Gytvxxyng&#10;6n1quo993H+SzXZnWyx2l0Kp12G/XYKI1Mf/8F+70AomM/j9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QESwgAAANsAAAAPAAAAAAAAAAAAAAAAAJgCAABkcnMvZG93&#10;bnJldi54bWxQSwUGAAAAAAQABAD1AAAAhwMAAAAA&#10;" path="m2,c2,293,,1394,,1761e" filled="f">
                  <v:stroke endarrow="open"/>
                  <v:path arrowok="t" o:connecttype="custom" o:connectlocs="933450,0;0,828675" o:connectangles="0,0"/>
                </v:shape>
                <v:shape id="Text Box 31" o:spid="_x0000_s1055" type="#_x0000_t202" style="position:absolute;left:22860;top:19709;width:9144;height:5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 w:rsidRPr="00065C62">
                          <w:rPr>
                            <w:sz w:val="18"/>
                            <w:szCs w:val="18"/>
                          </w:rPr>
                          <w:t>Пре</w:t>
                        </w:r>
                        <w:r>
                          <w:rPr>
                            <w:sz w:val="18"/>
                            <w:szCs w:val="18"/>
                          </w:rPr>
                          <w:t>дметные</w:t>
                        </w:r>
                      </w:p>
                      <w:p w:rsidR="002840B0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результаты  </w:t>
                        </w:r>
                      </w:p>
                      <w:p w:rsidR="002840B0" w:rsidRPr="00065C62" w:rsidRDefault="002840B0" w:rsidP="002840B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2840B0" w:rsidRPr="002840B0" w:rsidRDefault="002840B0" w:rsidP="00E01216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организация на уроке парно-групповой работы.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универсальных учебных действий (УУД).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2840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2840B0" w:rsidRPr="002840B0" w:rsidRDefault="002840B0" w:rsidP="002840B0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2840B0" w:rsidRPr="002840B0" w:rsidRDefault="002840B0" w:rsidP="002840B0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2840B0" w:rsidRPr="002840B0" w:rsidRDefault="002840B0" w:rsidP="002840B0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класса на уроке.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840B0" w:rsidRPr="002840B0" w:rsidRDefault="002840B0" w:rsidP="002840B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2840B0" w:rsidRPr="002840B0" w:rsidRDefault="002840B0" w:rsidP="002840B0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2840B0" w:rsidRPr="002840B0" w:rsidRDefault="002840B0" w:rsidP="002840B0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2840B0" w:rsidRPr="002840B0" w:rsidRDefault="002840B0" w:rsidP="002840B0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2840B0" w:rsidRPr="002840B0" w:rsidRDefault="002840B0" w:rsidP="002840B0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4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ориентированные на линии развития средствами предмета.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Совместно договариваться о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организация работы в парах и малых группах (в методических рекомендациях даны такие варианты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1-м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при выполнении заданий</w:t>
      </w:r>
      <w:r w:rsidRPr="002840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последовательности чисел от 1 до 20; разрядный состав чисел от 11 до 20;</w:t>
      </w:r>
    </w:p>
    <w:p w:rsidR="002840B0" w:rsidRPr="002840B0" w:rsidRDefault="002840B0" w:rsidP="002840B0">
      <w:pPr>
        <w:widowControl w:val="0"/>
        <w:numPr>
          <w:ilvl w:val="0"/>
          <w:numId w:val="29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и обозначений операций сложения и вычитания;</w:t>
      </w:r>
    </w:p>
    <w:p w:rsidR="002840B0" w:rsidRPr="002840B0" w:rsidRDefault="002840B0" w:rsidP="002840B0">
      <w:pPr>
        <w:widowControl w:val="0"/>
        <w:numPr>
          <w:ilvl w:val="0"/>
          <w:numId w:val="30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2840B0" w:rsidRPr="002840B0" w:rsidRDefault="002840B0" w:rsidP="002840B0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группы предметов с помощью составления пар;</w:t>
      </w:r>
    </w:p>
    <w:p w:rsidR="002840B0" w:rsidRPr="002840B0" w:rsidRDefault="002840B0" w:rsidP="002840B0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20;</w:t>
      </w:r>
    </w:p>
    <w:p w:rsidR="002840B0" w:rsidRPr="002840B0" w:rsidRDefault="002840B0" w:rsidP="002840B0">
      <w:pPr>
        <w:widowControl w:val="0"/>
        <w:numPr>
          <w:ilvl w:val="0"/>
          <w:numId w:val="33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выражений, содержащих одно действие (сложение или вычитание);</w:t>
      </w:r>
    </w:p>
    <w:p w:rsidR="002840B0" w:rsidRPr="002840B0" w:rsidRDefault="002840B0" w:rsidP="002840B0">
      <w:pPr>
        <w:widowControl w:val="0"/>
        <w:numPr>
          <w:ilvl w:val="0"/>
          <w:numId w:val="34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 и вычитания;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б)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при решении которых используются понятия «увеличить на ...», «уменьшить на 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задачи на разностное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2–й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вычислений осознанно следовать алгоритму сложения и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вычислений знание переместительного свойства сложения;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классификацию предметов, математических объектов по одному основанию;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сравнивать, складывать и вычитать именованные числа;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х 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два действия на сложение и вычитание;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угол;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длину данного отрезка;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в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таблицу, содержащую не более трёх строк и трёх столбцов;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не более двух действий.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2-й класс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2840B0" w:rsidRPr="002840B0" w:rsidRDefault="002840B0" w:rsidP="002840B0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840B0" w:rsidRPr="002840B0" w:rsidRDefault="002840B0" w:rsidP="002840B0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обнаруживать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учебную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проблему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2840B0" w:rsidRPr="002840B0" w:rsidRDefault="002840B0" w:rsidP="002840B0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2840B0" w:rsidRPr="002840B0" w:rsidRDefault="002840B0" w:rsidP="002840B0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840B0" w:rsidRPr="002840B0" w:rsidRDefault="002840B0" w:rsidP="002840B0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Работая по предложенному плану,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 информации для решения учебной задачи. </w:t>
      </w:r>
    </w:p>
    <w:p w:rsidR="002840B0" w:rsidRPr="002840B0" w:rsidRDefault="002840B0" w:rsidP="002840B0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2840B0" w:rsidRPr="002840B0" w:rsidRDefault="002840B0" w:rsidP="002840B0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наблюдать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</w:t>
      </w:r>
      <w:r w:rsidR="00E012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самостоятельные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выводы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840B0" w:rsidRPr="002840B0" w:rsidRDefault="002840B0" w:rsidP="002840B0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840B0" w:rsidRPr="002840B0" w:rsidRDefault="002840B0" w:rsidP="002840B0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840B0" w:rsidRPr="002840B0" w:rsidRDefault="002840B0" w:rsidP="002840B0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840B0" w:rsidRPr="002840B0" w:rsidRDefault="002840B0" w:rsidP="002840B0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сложения однозначных чисел и соответствующих им случаев вычитания в пределах 20;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на уровне навыка знание табличных случаев умножения однозначных чисел и соответствующих им случаев деления;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массы, объёма: метр, дециметр, сантиметр, килограмм; литр.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840B0" w:rsidRPr="002840B0" w:rsidRDefault="002840B0" w:rsidP="002840B0">
      <w:pPr>
        <w:widowControl w:val="0"/>
        <w:numPr>
          <w:ilvl w:val="0"/>
          <w:numId w:val="3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устного и письменного сложения и вычитания чисел в пределах 100;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простые задачи: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использующие понятия «увеличить в (на)...», «уменьшить в (на)...»;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3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7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находить значения выражений, содержащих 2–3 действия (со скобками и без скобок);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углы: прямой, тупой и острый;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(верные и неверные равенства).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формулы периметра квадрата и прямоугольника;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при измерении и нахождении площадей единицами измерения площади: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4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чисел с 0, 1, 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± 5; 4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2;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4; 6 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заданных числовых значениях переменной;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  <w:lang w:eastAsia="ru-RU"/>
        </w:rPr>
        <w:t>решать задачи в 2–3 действия, основанные на четырёх арифметических операциях;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 и периметр многоугольника как сумму длин его сторон;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формул периметра и площади прямоугольника (квадрата) при решении задач;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квадрат по заданной стороне, прямоугольник по заданным двум сторонам;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куб, шар, пирамиду;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таблицу данные, содержащиеся в тексте;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линейных диаграмм;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два действия (сложение и/или вычитание);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истинные высказывания (верные равенства и неравенства);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магические квадраты размером 3×3;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перестановок не более чем из трёх элементов;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 на множестве из 3–5 элементов (число сочетаний по 2);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число пар, один элемент которых принадлежит одному множеству, а другой – второму множеству;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числовые лабиринты, содержащие двое-трое ворот; </w:t>
      </w:r>
    </w:p>
    <w:p w:rsidR="002840B0" w:rsidRPr="002840B0" w:rsidRDefault="002840B0" w:rsidP="002840B0">
      <w:pPr>
        <w:widowControl w:val="0"/>
        <w:numPr>
          <w:ilvl w:val="0"/>
          <w:numId w:val="5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решение задач по перекладыванию одной-двух палочек с заданным условием и решением;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простейшие задачи на разрезание и составление фигур; 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объяснить, как получен результат заданного математического фокуса.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4-й классы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3–4-м классах является формирование следующих умений: </w:t>
      </w:r>
    </w:p>
    <w:p w:rsidR="002840B0" w:rsidRPr="002840B0" w:rsidRDefault="002840B0" w:rsidP="002840B0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2840B0" w:rsidRPr="002840B0" w:rsidRDefault="002840B0" w:rsidP="002840B0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созданных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 общения и сотрудничества, опираясь на общие для всех простые правила поведения,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2840B0" w:rsidRPr="002840B0" w:rsidRDefault="002840B0" w:rsidP="002840B0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совместно с учителем обнаруживать и формулировать учебную проблему.</w:t>
      </w:r>
    </w:p>
    <w:p w:rsidR="002840B0" w:rsidRPr="002840B0" w:rsidRDefault="002840B0" w:rsidP="002840B0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2840B0" w:rsidRPr="002840B0" w:rsidRDefault="002840B0" w:rsidP="002840B0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2840B0" w:rsidRPr="002840B0" w:rsidRDefault="002840B0" w:rsidP="002840B0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самостоятельно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предполагать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2840B0" w:rsidRPr="002840B0" w:rsidRDefault="002840B0" w:rsidP="002840B0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Отбирать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2840B0" w:rsidRPr="002840B0" w:rsidRDefault="002840B0" w:rsidP="002840B0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извлекать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2840B0" w:rsidRPr="002840B0" w:rsidRDefault="002840B0" w:rsidP="002840B0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сравнивать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и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группировать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факты и явления;</w:t>
      </w:r>
      <w:r w:rsidRPr="002840B0">
        <w:rPr>
          <w:rFonts w:ascii="Times New Roman" w:eastAsia="Times New Roman" w:hAnsi="Times New Roman" w:cs="Times New Roman"/>
          <w:b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>определять причины явлений, событий.</w:t>
      </w:r>
    </w:p>
    <w:p w:rsidR="002840B0" w:rsidRPr="002840B0" w:rsidRDefault="002840B0" w:rsidP="002840B0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делать выводы</w:t>
      </w:r>
      <w:r w:rsidRPr="002840B0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 основе обобщения   знаний.</w:t>
      </w:r>
    </w:p>
    <w:p w:rsidR="002840B0" w:rsidRPr="002840B0" w:rsidRDefault="002840B0" w:rsidP="002840B0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простой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учебно-научного текста. </w:t>
      </w:r>
    </w:p>
    <w:p w:rsidR="002840B0" w:rsidRPr="002840B0" w:rsidRDefault="002840B0" w:rsidP="002840B0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информацию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текста, таблицы, схемы.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2840B0" w:rsidRPr="002840B0" w:rsidRDefault="002840B0" w:rsidP="002840B0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высказывать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свою точку зрения и пытаться её </w:t>
      </w:r>
      <w:r w:rsidRPr="002840B0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обосновать</w:t>
      </w:r>
      <w:r w:rsidRPr="002840B0">
        <w:rPr>
          <w:rFonts w:ascii="Times New Roman" w:eastAsia="Times New Roman" w:hAnsi="Times New Roman" w:cs="Times New Roman"/>
          <w:sz w:val="24"/>
          <w:szCs w:val="20"/>
          <w:lang w:eastAsia="ru-RU"/>
        </w:rPr>
        <w:t>, приводя аргументы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2840B0" w:rsidRPr="002840B0" w:rsidRDefault="002840B0" w:rsidP="002840B0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2840B0" w:rsidRPr="002840B0" w:rsidRDefault="002840B0" w:rsidP="002840B0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840B0" w:rsidRPr="002840B0" w:rsidRDefault="002840B0" w:rsidP="002840B0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2840B0" w:rsidRPr="002840B0" w:rsidRDefault="002840B0" w:rsidP="002840B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3-м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учебных задач единицы измерения длины (мм, см, дм, м, км), объёма (литр, 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массы (кг, центнер), площади (см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учебных задач формулы площади и периметра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прямоугольника (квадрата);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для объяснения и обоснования своих действий изученной математической терминологией;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1 000;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любое трёхзначное число в виде суммы разрядных слагаемых;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умножение и деление чисел в пределах 100 (в том числе и деление с остатком);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выполнять умножение и деление </w:t>
      </w:r>
      <w:r w:rsidRPr="002840B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lang w:eastAsia="ru-RU"/>
        </w:rPr>
        <w:t>с 0;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1; 10; 100;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алгоритмам проверки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выражений в 2–4 действия;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при решении уравнений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± 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на клетчатой бумаге прямоугольник и квадрат по заданным длинам сторон;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величины по их числовым значениям; выражать данные величины в изученных единицах измерения;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 с точностью до минуты;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упорядочивать объекты по разным признакам: длине, массе, объёму;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зависимость между величинами, характеризующими процессы: движения (пройденный путь, время, скорость), купли –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продажи (количество товара, его цена и стоимость).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50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объёма прямоугольного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формулы пути;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долю от числа, число по доле;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значения выражений вида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±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заданных значениях переменных;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способом подбора неравенства с одной переменной вида: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&lt;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&gt;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использовать знание зависимости между компонентами и результатами действий при решении уравнений вида: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а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 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>–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 xml:space="preserve"> с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; х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  <w:lang w:eastAsia="ru-RU"/>
        </w:rPr>
        <w:t>=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eastAsia="ru-RU"/>
        </w:rPr>
        <w:t>с±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pacing w:val="52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6"/>
        </w:numPr>
        <w:shd w:val="clear" w:color="auto" w:fill="FFFFFF"/>
        <w:tabs>
          <w:tab w:val="left" w:pos="49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составленных из прямоугольников фигур;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57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объёмные фигуры: параллелепипед, шар, конус, пирамиду, цилиндр;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параллелепипедов куб;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принадлежность или непринадлежность множеству данных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истинные и ложные высказывания с кванторами общности и существования;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заданную с помощью столбчатых, линейных диаграмм, таблиц, графов;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линейные и столбчатые диаграммы по заданной в таблице информации;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множество всевозможных результатов (исходов) простейших случайных экспериментов;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56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алгоритмы решения простейших задач на переливания;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 является ли данная кривая уникурсальной, и обводить её.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 4-м классе являются формирование следующих умений. 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1-й уровень (необходимый)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объяснять, как образуется каждая следующая счётная единица;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решении различных задач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последовательность разрядов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решении различных задач названия и последовательность первых трёх классов;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рассказывать, сколько разрядов содержится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соотношение между разрядами;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единицах измерения величин (длина, масса, время, площадь), соотношении между ними;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функциональной связи между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величинами (цена, количество, стоимость; скорость, время, расстояние; производительность труда, время работы, работа);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умножение и деление с 1 000;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задачи, связанные с движением двух объектов: навстречу и в противоположных направлениях;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знание зависимости между компонентами и результатами действий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сложения, вычитания, умножения, деления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решении уравнений вида: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±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 ∙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9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объём параллелепипеда (куба);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площадь и периметр фигур, составленных из прямоугольников;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окружность по заданному радиусу;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множества геометрических фигур плоские и объёмные фигуры;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</w:p>
    <w:p w:rsidR="002840B0" w:rsidRPr="002840B0" w:rsidRDefault="002840B0" w:rsidP="002840B0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двух чисел.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2-й уровень (программный)</w:t>
      </w:r>
    </w:p>
    <w:p w:rsidR="002840B0" w:rsidRPr="002840B0" w:rsidRDefault="002840B0" w:rsidP="002840B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должны уметь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решении различных задач и обосновании своих действий знание о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названии и последовательности чисел в пределах 1 000 000 000.</w:t>
      </w:r>
    </w:p>
    <w:p w:rsidR="002840B0" w:rsidRPr="002840B0" w:rsidRDefault="002840B0" w:rsidP="002840B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должны иметь представление</w:t>
      </w:r>
      <w:r w:rsidRPr="002840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как читать, записывать и сравнивать числа в пределах 1 000 000 000;</w:t>
      </w:r>
    </w:p>
    <w:p w:rsidR="002840B0" w:rsidRPr="002840B0" w:rsidRDefault="002840B0" w:rsidP="002840B0">
      <w:pPr>
        <w:widowControl w:val="0"/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</w:t>
      </w:r>
      <w:r w:rsidRPr="002840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должны </w:t>
      </w:r>
      <w:r w:rsidRPr="002840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уметь</w:t>
      </w:r>
      <w:r w:rsidRPr="002840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прикидку результатов арифметических действий при решении практических и предметных задач;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находить часть от числа, число по его части, узнавать, какую часть одно число составляет от другого;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решении задач на части;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объяснять решение задач, связанных с движением двух объектов: вдогонку и с отставанием;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строить вспомогательные модели к составным задачам;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плоские геометрические фигуры при изменении их положения на плоскости;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объём фигур, составленных из кубов и параллелепипедов;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заданные уравнения при решении текстовых задач;</w:t>
      </w:r>
    </w:p>
    <w:p w:rsidR="002840B0" w:rsidRPr="002840B0" w:rsidRDefault="002840B0" w:rsidP="002840B0">
      <w:pPr>
        <w:widowControl w:val="0"/>
        <w:numPr>
          <w:ilvl w:val="0"/>
          <w:numId w:val="7"/>
        </w:numPr>
        <w:shd w:val="clear" w:color="auto" w:fill="FFFFFF"/>
        <w:tabs>
          <w:tab w:val="left" w:pos="47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решать уравнения, в которых зависимость между компонентами и результатом действия необходимо применить несколько раз: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∙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с; 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х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=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d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x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± 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b</w:t>
      </w:r>
      <w:r w:rsidRPr="002840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= с </w:t>
      </w: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информацию, записанную с помощью круговых диаграмм;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простейшие задачи на принцип Дирихле;</w:t>
      </w:r>
    </w:p>
    <w:p w:rsidR="002840B0" w:rsidRPr="002840B0" w:rsidRDefault="002840B0" w:rsidP="002840B0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вероятности простейших случайных событий;</w:t>
      </w:r>
    </w:p>
    <w:p w:rsidR="002840B0" w:rsidRPr="002840B0" w:rsidRDefault="002840B0" w:rsidP="00E01216">
      <w:pPr>
        <w:widowControl w:val="0"/>
        <w:numPr>
          <w:ilvl w:val="0"/>
          <w:numId w:val="1"/>
        </w:numPr>
        <w:shd w:val="clear" w:color="auto" w:fill="FFFFFF"/>
        <w:tabs>
          <w:tab w:val="left" w:pos="48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284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среднее арифметическое нескольких чисел.</w:t>
      </w:r>
    </w:p>
    <w:p w:rsidR="002840B0" w:rsidRPr="002840B0" w:rsidRDefault="002840B0" w:rsidP="00E012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2840B0" w:rsidRPr="002840B0" w:rsidSect="00E012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DF" w:rsidRDefault="002D60DF" w:rsidP="002840B0">
      <w:pPr>
        <w:spacing w:after="0" w:line="240" w:lineRule="auto"/>
      </w:pPr>
      <w:r>
        <w:separator/>
      </w:r>
    </w:p>
  </w:endnote>
  <w:endnote w:type="continuationSeparator" w:id="0">
    <w:p w:rsidR="002D60DF" w:rsidRDefault="002D60DF" w:rsidP="0028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DF" w:rsidRDefault="002D60DF" w:rsidP="002840B0">
      <w:pPr>
        <w:spacing w:after="0" w:line="240" w:lineRule="auto"/>
      </w:pPr>
      <w:r>
        <w:separator/>
      </w:r>
    </w:p>
  </w:footnote>
  <w:footnote w:type="continuationSeparator" w:id="0">
    <w:p w:rsidR="002D60DF" w:rsidRDefault="002D60DF" w:rsidP="002840B0">
      <w:pPr>
        <w:spacing w:after="0" w:line="240" w:lineRule="auto"/>
      </w:pPr>
      <w:r>
        <w:continuationSeparator/>
      </w:r>
    </w:p>
  </w:footnote>
  <w:footnote w:id="1">
    <w:p w:rsidR="002840B0" w:rsidRDefault="002840B0" w:rsidP="002840B0">
      <w:pPr>
        <w:pStyle w:val="a3"/>
        <w:spacing w:line="240" w:lineRule="auto"/>
        <w:ind w:firstLine="284"/>
      </w:pPr>
      <w:r>
        <w:rPr>
          <w:rStyle w:val="a5"/>
        </w:rPr>
        <w:footnoteRef/>
      </w:r>
      <w:r>
        <w:t xml:space="preserve"> В рамках Образовательной системы «Школа 2100» мы предлагаем при составлении конспектов уроков при определении их целей (познавательных, развивающих и воспитательных) использовать перечисленные ниже формулировки умений и видов деятельности, которые доступны и понятны не только учителям, но и ученикам, поскольку включены в дневники школьников (хотя и изложены там в более доступной форме).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D3426D6"/>
    <w:multiLevelType w:val="hybridMultilevel"/>
    <w:tmpl w:val="563C95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E975F13"/>
    <w:multiLevelType w:val="hybridMultilevel"/>
    <w:tmpl w:val="3202FD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F1C4B4B"/>
    <w:multiLevelType w:val="hybridMultilevel"/>
    <w:tmpl w:val="737839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0E277E"/>
    <w:multiLevelType w:val="hybridMultilevel"/>
    <w:tmpl w:val="7AD26C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29761DB"/>
    <w:multiLevelType w:val="hybridMultilevel"/>
    <w:tmpl w:val="903AA9C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4372FCF"/>
    <w:multiLevelType w:val="singleLevel"/>
    <w:tmpl w:val="8B967FB0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6EB7030"/>
    <w:multiLevelType w:val="hybridMultilevel"/>
    <w:tmpl w:val="742AC9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B122B9A"/>
    <w:multiLevelType w:val="hybridMultilevel"/>
    <w:tmpl w:val="C7EC2B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20FA60C1"/>
    <w:multiLevelType w:val="hybridMultilevel"/>
    <w:tmpl w:val="4F9CAE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23913B16"/>
    <w:multiLevelType w:val="hybridMultilevel"/>
    <w:tmpl w:val="E9DAD8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23D43555"/>
    <w:multiLevelType w:val="hybridMultilevel"/>
    <w:tmpl w:val="995029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2BC60DB0"/>
    <w:multiLevelType w:val="hybridMultilevel"/>
    <w:tmpl w:val="94FAB2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0934388"/>
    <w:multiLevelType w:val="hybridMultilevel"/>
    <w:tmpl w:val="0D0AB49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31CE5916"/>
    <w:multiLevelType w:val="hybridMultilevel"/>
    <w:tmpl w:val="B98821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346E247F"/>
    <w:multiLevelType w:val="hybridMultilevel"/>
    <w:tmpl w:val="A6CC8B1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3602371E"/>
    <w:multiLevelType w:val="hybridMultilevel"/>
    <w:tmpl w:val="7CBA7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46917E45"/>
    <w:multiLevelType w:val="hybridMultilevel"/>
    <w:tmpl w:val="C0841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470424D4"/>
    <w:multiLevelType w:val="singleLevel"/>
    <w:tmpl w:val="218ECC1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52164B16"/>
    <w:multiLevelType w:val="hybridMultilevel"/>
    <w:tmpl w:val="C35EA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648B0178"/>
    <w:multiLevelType w:val="hybridMultilevel"/>
    <w:tmpl w:val="F624835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7E5116D"/>
    <w:multiLevelType w:val="singleLevel"/>
    <w:tmpl w:val="4CAE2A34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6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 w15:restartNumberingAfterBreak="0">
    <w:nsid w:val="6C7103C6"/>
    <w:multiLevelType w:val="hybridMultilevel"/>
    <w:tmpl w:val="E0FEFD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 w15:restartNumberingAfterBreak="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874525E"/>
    <w:multiLevelType w:val="hybridMultilevel"/>
    <w:tmpl w:val="56C057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5"/>
  </w:num>
  <w:num w:numId="9">
    <w:abstractNumId w:val="55"/>
    <w:lvlOverride w:ilvl="0">
      <w:lvl w:ilvl="0">
        <w:start w:val="4"/>
        <w:numFmt w:val="decimal"/>
        <w:lvlText w:val="%1)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2"/>
  </w:num>
  <w:num w:numId="11">
    <w:abstractNumId w:val="13"/>
  </w:num>
  <w:num w:numId="12">
    <w:abstractNumId w:val="53"/>
  </w:num>
  <w:num w:numId="13">
    <w:abstractNumId w:val="35"/>
  </w:num>
  <w:num w:numId="14">
    <w:abstractNumId w:val="17"/>
  </w:num>
  <w:num w:numId="15">
    <w:abstractNumId w:val="51"/>
  </w:num>
  <w:num w:numId="16">
    <w:abstractNumId w:val="38"/>
  </w:num>
  <w:num w:numId="17">
    <w:abstractNumId w:val="40"/>
  </w:num>
  <w:num w:numId="18">
    <w:abstractNumId w:val="59"/>
  </w:num>
  <w:num w:numId="19">
    <w:abstractNumId w:val="46"/>
  </w:num>
  <w:num w:numId="20">
    <w:abstractNumId w:val="39"/>
  </w:num>
  <w:num w:numId="21">
    <w:abstractNumId w:val="47"/>
  </w:num>
  <w:num w:numId="22">
    <w:abstractNumId w:val="27"/>
  </w:num>
  <w:num w:numId="23">
    <w:abstractNumId w:val="54"/>
  </w:num>
  <w:num w:numId="24">
    <w:abstractNumId w:val="8"/>
  </w:num>
  <w:num w:numId="25">
    <w:abstractNumId w:val="6"/>
  </w:num>
  <w:num w:numId="26">
    <w:abstractNumId w:val="29"/>
  </w:num>
  <w:num w:numId="27">
    <w:abstractNumId w:val="2"/>
  </w:num>
  <w:num w:numId="28">
    <w:abstractNumId w:val="15"/>
  </w:num>
  <w:num w:numId="29">
    <w:abstractNumId w:val="43"/>
  </w:num>
  <w:num w:numId="30">
    <w:abstractNumId w:val="61"/>
  </w:num>
  <w:num w:numId="31">
    <w:abstractNumId w:val="48"/>
  </w:num>
  <w:num w:numId="32">
    <w:abstractNumId w:val="26"/>
  </w:num>
  <w:num w:numId="33">
    <w:abstractNumId w:val="16"/>
  </w:num>
  <w:num w:numId="34">
    <w:abstractNumId w:val="19"/>
  </w:num>
  <w:num w:numId="35">
    <w:abstractNumId w:val="58"/>
  </w:num>
  <w:num w:numId="36">
    <w:abstractNumId w:val="5"/>
  </w:num>
  <w:num w:numId="37">
    <w:abstractNumId w:val="21"/>
  </w:num>
  <w:num w:numId="38">
    <w:abstractNumId w:val="4"/>
  </w:num>
  <w:num w:numId="39">
    <w:abstractNumId w:val="60"/>
  </w:num>
  <w:num w:numId="40">
    <w:abstractNumId w:val="37"/>
  </w:num>
  <w:num w:numId="41">
    <w:abstractNumId w:val="44"/>
  </w:num>
  <w:num w:numId="42">
    <w:abstractNumId w:val="23"/>
  </w:num>
  <w:num w:numId="43">
    <w:abstractNumId w:val="30"/>
  </w:num>
  <w:num w:numId="44">
    <w:abstractNumId w:val="56"/>
  </w:num>
  <w:num w:numId="45">
    <w:abstractNumId w:val="1"/>
  </w:num>
  <w:num w:numId="46">
    <w:abstractNumId w:val="62"/>
  </w:num>
  <w:num w:numId="47">
    <w:abstractNumId w:val="33"/>
  </w:num>
  <w:num w:numId="48">
    <w:abstractNumId w:val="3"/>
  </w:num>
  <w:num w:numId="49">
    <w:abstractNumId w:val="50"/>
  </w:num>
  <w:num w:numId="50">
    <w:abstractNumId w:val="49"/>
  </w:num>
  <w:num w:numId="51">
    <w:abstractNumId w:val="65"/>
  </w:num>
  <w:num w:numId="52">
    <w:abstractNumId w:val="20"/>
  </w:num>
  <w:num w:numId="53">
    <w:abstractNumId w:val="63"/>
  </w:num>
  <w:num w:numId="54">
    <w:abstractNumId w:val="14"/>
  </w:num>
  <w:num w:numId="55">
    <w:abstractNumId w:val="11"/>
  </w:num>
  <w:num w:numId="56">
    <w:abstractNumId w:val="10"/>
  </w:num>
  <w:num w:numId="57">
    <w:abstractNumId w:val="34"/>
  </w:num>
  <w:num w:numId="58">
    <w:abstractNumId w:val="52"/>
  </w:num>
  <w:num w:numId="59">
    <w:abstractNumId w:val="24"/>
  </w:num>
  <w:num w:numId="60">
    <w:abstractNumId w:val="9"/>
  </w:num>
  <w:num w:numId="61">
    <w:abstractNumId w:val="12"/>
  </w:num>
  <w:num w:numId="62">
    <w:abstractNumId w:val="64"/>
  </w:num>
  <w:num w:numId="63">
    <w:abstractNumId w:val="41"/>
  </w:num>
  <w:num w:numId="64">
    <w:abstractNumId w:val="36"/>
  </w:num>
  <w:num w:numId="65">
    <w:abstractNumId w:val="32"/>
  </w:num>
  <w:num w:numId="66">
    <w:abstractNumId w:val="25"/>
  </w:num>
  <w:num w:numId="67">
    <w:abstractNumId w:val="22"/>
  </w:num>
  <w:num w:numId="68">
    <w:abstractNumId w:val="31"/>
  </w:num>
  <w:num w:numId="69">
    <w:abstractNumId w:val="28"/>
  </w:num>
  <w:num w:numId="70">
    <w:abstractNumId w:val="18"/>
  </w:num>
  <w:num w:numId="71">
    <w:abstractNumId w:val="57"/>
  </w:num>
  <w:num w:numId="72">
    <w:abstractNumId w:val="45"/>
  </w:num>
  <w:num w:numId="73">
    <w:abstractNumId w:val="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76"/>
    <w:rsid w:val="00192976"/>
    <w:rsid w:val="002840B0"/>
    <w:rsid w:val="002D60DF"/>
    <w:rsid w:val="003513CF"/>
    <w:rsid w:val="003C0A4E"/>
    <w:rsid w:val="00A64FE0"/>
    <w:rsid w:val="00E01216"/>
    <w:rsid w:val="00F4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C282C-BEB9-4641-938D-BB55661B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40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40B0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840B0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840B0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2840B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40B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40B0"/>
  </w:style>
  <w:style w:type="paragraph" w:styleId="a3">
    <w:name w:val="footnote text"/>
    <w:basedOn w:val="a"/>
    <w:link w:val="a4"/>
    <w:semiHidden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2840B0"/>
    <w:rPr>
      <w:sz w:val="20"/>
      <w:vertAlign w:val="superscript"/>
    </w:rPr>
  </w:style>
  <w:style w:type="paragraph" w:styleId="a6">
    <w:name w:val="Normal (Web)"/>
    <w:basedOn w:val="a"/>
    <w:rsid w:val="00284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2840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2840B0"/>
    <w:rPr>
      <w:sz w:val="16"/>
      <w:szCs w:val="16"/>
    </w:rPr>
  </w:style>
  <w:style w:type="paragraph" w:styleId="a8">
    <w:name w:val="annotation text"/>
    <w:basedOn w:val="a"/>
    <w:link w:val="a9"/>
    <w:semiHidden/>
    <w:rsid w:val="002840B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840B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2840B0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2840B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">
    <w:name w:val="текст 2 кл"/>
    <w:basedOn w:val="a"/>
    <w:rsid w:val="002840B0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840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840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2840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284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2840B0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2840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basedOn w:val="a0"/>
    <w:uiPriority w:val="99"/>
    <w:semiHidden/>
    <w:unhideWhenUsed/>
    <w:rsid w:val="002840B0"/>
    <w:rPr>
      <w:vertAlign w:val="superscript"/>
    </w:rPr>
  </w:style>
  <w:style w:type="paragraph" w:styleId="af8">
    <w:name w:val="Body Text Indent"/>
    <w:basedOn w:val="a"/>
    <w:link w:val="af9"/>
    <w:unhideWhenUsed/>
    <w:rsid w:val="002840B0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2840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-12">
    <w:name w:val="1-12 с отступом"/>
    <w:basedOn w:val="a"/>
    <w:rsid w:val="002840B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2840B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basedOn w:val="a0"/>
    <w:rsid w:val="002840B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basedOn w:val="a0"/>
    <w:rsid w:val="002840B0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basedOn w:val="a0"/>
    <w:rsid w:val="002840B0"/>
    <w:rPr>
      <w:rFonts w:ascii="Times New Roman" w:hAnsi="Times New Roman" w:cs="Times New Roman"/>
      <w:i/>
      <w:iCs/>
      <w:sz w:val="22"/>
      <w:szCs w:val="22"/>
    </w:rPr>
  </w:style>
  <w:style w:type="paragraph" w:styleId="afa">
    <w:name w:val="footer"/>
    <w:basedOn w:val="a"/>
    <w:link w:val="afb"/>
    <w:rsid w:val="002840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284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rsid w:val="002840B0"/>
  </w:style>
  <w:style w:type="paragraph" w:styleId="afd">
    <w:name w:val="Plain Text"/>
    <w:basedOn w:val="a"/>
    <w:link w:val="afe"/>
    <w:rsid w:val="002840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Текст Знак"/>
    <w:basedOn w:val="a0"/>
    <w:link w:val="afd"/>
    <w:rsid w:val="002840B0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uiPriority w:val="59"/>
    <w:rsid w:val="002840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List Paragraph"/>
    <w:basedOn w:val="a"/>
    <w:uiPriority w:val="34"/>
    <w:qFormat/>
    <w:rsid w:val="002840B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4037</Words>
  <Characters>23015</Characters>
  <Application>Microsoft Office Word</Application>
  <DocSecurity>0</DocSecurity>
  <Lines>191</Lines>
  <Paragraphs>53</Paragraphs>
  <ScaleCrop>false</ScaleCrop>
  <Company/>
  <LinksUpToDate>false</LinksUpToDate>
  <CharactersWithSpaces>26999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1</cp:lastModifiedBy>
  <cp:revision>6</cp:revision>
  <cp:lastPrinted>2019-03-17T15:27:00Z</cp:lastPrinted>
  <dcterms:created xsi:type="dcterms:W3CDTF">2019-02-04T03:21:00Z</dcterms:created>
  <dcterms:modified xsi:type="dcterms:W3CDTF">2019-03-20T06:08:00Z</dcterms:modified>
</cp:coreProperties>
</file>