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освоения учебного предмета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Личностными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национальной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показатели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самооценке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наблюдения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Метапредметными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источниках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успешного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диалог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монологические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высказывания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ситуаций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партнера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сотрудничестве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успешного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диалоге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выражению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Предметными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орфоэпических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лексических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грамматических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этикета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препинания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классифицировать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языку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твердые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глухие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звонкие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твердые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звонкие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глухие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твердых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потока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четырех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алфавита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последовательность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сочетания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ударением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переносить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прописную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грамотно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диктовку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орфоэпия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совпадают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безошибочно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диктовку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15-30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ситуации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повседневной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этикета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толкового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алфавит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справочниками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называющие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признаки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диалоге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стремиться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координации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сотрудничестве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орфоэпические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интонацию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языку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твердости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звонкости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глухости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неизменяемые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однокоренные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однокоренные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синонимы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однокоренные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омонимичными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высказывания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восклицательной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невосклицательной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интонацией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однозначно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выделяемыми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морфемами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приставку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лексическое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толковом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мысль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алфавит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справочниками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однокоренные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безошибочно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диктовку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45-60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пунктуационные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заголовок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озаглавливать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деформированный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перенос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звонкие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глухие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непроизносимые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непроверяемые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твердый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приставок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местоимений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приставок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однозначно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выделяемыми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морфемами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приставочный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приставочно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однозначные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многозначные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переносном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омонимов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синонимы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антонимы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точной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устаревших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фразеологизмов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орфограммой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заголовкам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рассуждение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собеседников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языку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местоимение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высказывания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интонации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подлежащее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сказуемое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второстепенные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местоимения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1, 2, 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грамматическую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двусоставного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однородные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второстепенные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изменяемых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единственное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множественное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принадлежность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1, 2, 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склонению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синтаксических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однородными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орфограммой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безошибочно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диктовку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пунктуационные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рассуждение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корректировать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абзацев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жанре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приставки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оканчивающиеся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непроверяемые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шипящих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шипящих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шипящих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местоимениями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препинания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однородных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фонетический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однозначно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выделяемыми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морфемами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неизменяемых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употребительные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склонять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местоимения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синтаксические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второстепенные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обстоятельство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однородными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союзамии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двусоставное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соединительных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сочетанийичк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ечк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енк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безударных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падежных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подробные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сочинения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богатства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выразительности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собеседников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русскому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языку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4-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кратко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местоимение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словосочетание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прошедшего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будущего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1, 2, 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спряжение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смысловых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синтаксических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словосочетании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двусоставное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орфограммой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безошибочно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диктовку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орфографические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пунктуационные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непроверяемые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шипящих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сочетании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безударные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морфологический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существительного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прилагательного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наречия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алгоритму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синтаксический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двусоставного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наречие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числительное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гласных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окончаниях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глаголов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прошедшего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наречий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слитного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написание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мягкого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предотвратить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запятой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сложного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простейшие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пересказывать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подробно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собеседников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