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0C" w:rsidRPr="002840B0" w:rsidRDefault="0071270C" w:rsidP="007127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математики выделяются несколько содержательных линий.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Числа и операции над ними.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осознание позиционного принципа десятичной системы счисления и на соотношение разрядных единиц.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изучаются некоторые основные законы математики и их практические приложения:</w:t>
      </w:r>
    </w:p>
    <w:p w:rsidR="0071270C" w:rsidRPr="002840B0" w:rsidRDefault="0071270C" w:rsidP="0071270C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коммутативный закон сложения и умножения;</w:t>
      </w:r>
    </w:p>
    <w:p w:rsidR="0071270C" w:rsidRPr="002840B0" w:rsidRDefault="0071270C" w:rsidP="0071270C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закон сложения и умножения;</w:t>
      </w:r>
    </w:p>
    <w:p w:rsidR="0071270C" w:rsidRPr="002840B0" w:rsidRDefault="0071270C" w:rsidP="0071270C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дистрибутивный закон умножения относительно сложения.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наиболее важное значение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важное значение придается алгоритмизации.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71270C" w:rsidRPr="002840B0" w:rsidRDefault="0071270C" w:rsidP="0071270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выясняются и уточняются представления детей о данной величине (жизненный опыт ребёнка);</w:t>
      </w:r>
    </w:p>
    <w:p w:rsidR="0071270C" w:rsidRPr="002840B0" w:rsidRDefault="0071270C" w:rsidP="0071270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71270C" w:rsidRPr="002840B0" w:rsidRDefault="0071270C" w:rsidP="0071270C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единицей измерения данной величины и с измерительным прибором;</w:t>
      </w:r>
    </w:p>
    <w:p w:rsidR="0071270C" w:rsidRPr="002840B0" w:rsidRDefault="0071270C" w:rsidP="0071270C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измерительные умения и навыки;</w:t>
      </w:r>
    </w:p>
    <w:p w:rsidR="0071270C" w:rsidRPr="002840B0" w:rsidRDefault="0071270C" w:rsidP="0071270C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71270C" w:rsidRPr="002840B0" w:rsidRDefault="0071270C" w:rsidP="0071270C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новыми единицами измерения величины;</w:t>
      </w:r>
    </w:p>
    <w:p w:rsidR="0071270C" w:rsidRPr="002840B0" w:rsidRDefault="0071270C" w:rsidP="0071270C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величины, выраженных в единицах двух наименований;</w:t>
      </w:r>
    </w:p>
    <w:p w:rsidR="0071270C" w:rsidRPr="002840B0" w:rsidRDefault="0071270C" w:rsidP="0071270C">
      <w:pPr>
        <w:widowControl w:val="0"/>
        <w:numPr>
          <w:ilvl w:val="0"/>
          <w:numId w:val="3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Эта взаимосвязь может быть представлена в различных видах: рисунком, графиком, схемой, таблицей, диаграммой, формулой, правилом.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Текстовые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записи условий текстовых задач – примеры моделей, используемых в начальном курсе математики. Метод математического моделир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Элементы геометрии.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геометрического материала просматриваются два направления:</w:t>
      </w:r>
    </w:p>
    <w:p w:rsidR="0071270C" w:rsidRPr="002840B0" w:rsidRDefault="0071270C" w:rsidP="0071270C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геометрических фигурах;</w:t>
      </w:r>
    </w:p>
    <w:p w:rsidR="0071270C" w:rsidRPr="002840B0" w:rsidRDefault="0071270C" w:rsidP="0071270C">
      <w:pPr>
        <w:widowControl w:val="0"/>
        <w:numPr>
          <w:ilvl w:val="0"/>
          <w:numId w:val="4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которых геометрические фигуры используются как объекты для пересчитывания;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классификацию фигур;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построение геометрических фигур;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разбиение фигуры на части и составление её из других фигур;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умения читать геометрические чертежи;</w:t>
      </w:r>
    </w:p>
    <w:p w:rsidR="0071270C" w:rsidRPr="002840B0" w:rsidRDefault="0071270C" w:rsidP="0071270C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вычислительного характера (сумма длин сторон многоугольника и др.).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71270C" w:rsidRPr="002840B0" w:rsidRDefault="0071270C" w:rsidP="0071270C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71270C" w:rsidRPr="002840B0" w:rsidRDefault="0071270C" w:rsidP="0071270C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стохастики.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стохастика представлена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«возможно» и др.), начал статистической культуры.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содержание учебного материала способствует развитию внутрипредметных и межпредметных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Нестандартные и занимательные задачи.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данному; проводить несложные классификации, приводить примеры и контрпримеры.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отрицания того, что учащийся знает.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132 ч)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предметов. Графы и их применение. Равно, не равно, столько же.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20.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запись чисел. Разряд десятков и разряд единиц, их место в записи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в пределах десяти.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«увеличить на ...», «уменьшить на ...», «больше на ...», «меньше на ...».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 в пределах 20.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дм) и десятичной системы записи двузначных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разностное сравнение. 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Элементы геометрии.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классификаций геометрических фигур.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длины ломаной как суммы длин её звеньев.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Равенства, неравенства, знаки «=», «&gt;»; «&lt;». Числовые выражения. Чтение, запись, нахождение значений выражений. Порядок выполнения действий в выражениях, содержащих два и более действий.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2840B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5и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+ 6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 – 5и </w:t>
      </w:r>
      <w:r w:rsidRPr="002840B0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– 6.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Равенство и неравенство.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 Строки и столбцы. Начальные представления о графах. Понятие о взаимно однозначном соответствии.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расположение и выбор (перестановку) предметов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головоломки, арифметические ребусы. Логические задачи на поиск закономерности и классификацию.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*Арифметические лабиринты, математические фокусы. Задачи на разрезание и составление фигур. Задачи с палочками.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сложения и вычитания.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обратная операция.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умножения.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случаи умножения и деления с 0 и 1. Невозможность деления на 0. Понятия «увеличить в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площади фигуры и её измерение. Площадь прямоугольника и квадрата. Единицы площади: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– час.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«увеличить в (на)...»; «уменьшить в (на)...»;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разностное и кратное сравнение;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прямая и обратная пропорциональность.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задач. Задачи с альтернативным условием.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Плоскость. Плоские и объёмные фигуры. Обозначение геометрических фигур буквами.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тупые углы.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 Круг. Вычерчивание окружностей с помощью циркуля и вырезание кругов. Радиус окружности.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Переменная. Выражения с переменной.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 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заданных числовых значениях переменной. Сравнение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сборе и накоплении данных. Запись данных, содержащихся в тексте, в таблицу.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*Понятие о случайном эксперименте. Понятия «чаще», «реже», «возможно», «невозможно», «случайно».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*Уникурсальные кривые.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70C" w:rsidRPr="002840B0" w:rsidRDefault="0071270C" w:rsidP="0071270C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Доли. Сравнение долей, нахождение доли числа. Нахождение числа по доле.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 в пределах 100.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Внетабличное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Объём. Единицы объёма: 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</w:t>
        </w: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3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объема. Формулы объема прямоугольного параллелепипеда (куба).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2840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км</w:t>
        </w:r>
      </w:smartTag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длины.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расстояние. Зависимость между величинами: скорость, время, расстояние.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и составных текстовых задач.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альтернативным условием.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Куб, прямоугольный параллелепипед. Их элементы. Отпечатки объёмных фигур на плоскости.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плоских фигур на плоскости.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переменными. Нахождение значений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Неравенства с одной переменной. Решение подбором неравенств с одной переменной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;а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х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т.д.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пропорциональность. Обратная пропорциональность.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уравнений при решении текстовых задач.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Упорядоченный перебор вариантов. Дерево выбора.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«чаще», «реже», «невозможно», «возможно», «случайно».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сборе и обработке статистической информации.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*Круговые диаграммы.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Уникурсальные кривые.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Решение логических задач с помощью таблиц и графов.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Затруднительные положения: задачи на переправы, переливания, взвешивания.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принцип Дирихле.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71270C" w:rsidRPr="002840B0" w:rsidRDefault="0071270C" w:rsidP="0071270C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before="36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 Сравнение дробей. Нахождение части числа. Нахождение числа по его части.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одно число составляет от другого.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дробей с одинаковыми знаменателями. Вычитание дробей с одинаковыми знаменателями.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от 1 до 1 000 000. Чтение и запись чисел. Класс единиц и класс тысяч.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в классе единиц и в классе тысяч. Представление числа в виде суммы его разрядных слагаемых. Сравнение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1 000 000 000.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многозначных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 на 10, 100, 1 000.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число.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 двузначное и трёхзначное число.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площади. Приближённое вычисление площадей. Площади составных фигур. Новые единицы площади: мм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гектар, ар (сотка). Площадь прямоугольного треугольника.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производительность труда, время работы.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объемных фигур в пространстве.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фигуры, составленные из кубов и параллелепипедов.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стохастики.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обработка статистической информации о явлениях окружающей действительности. Опросы общественного мнения как сбор и обработка статистической информации.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вероятности случайного события.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Стохастические игры. Справедливые и несправедливые игры.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среднего арифметического нескольких чисел. Задачи на нахождение среднего арифметического.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диаграммы. Чтение информации, содержащейся в круговой диаграмме.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Дирихле.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игры.</w:t>
      </w:r>
    </w:p>
    <w:p w:rsidR="0071270C" w:rsidRPr="002840B0" w:rsidRDefault="0071270C" w:rsidP="0071270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D0303D" w:rsidRDefault="00D0303D">
      <w:bookmarkStart w:id="0" w:name="_GoBack"/>
      <w:bookmarkEnd w:id="0"/>
    </w:p>
    <w:sectPr w:rsidR="00D03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70C" w:rsidRDefault="0071270C" w:rsidP="0071270C">
      <w:pPr>
        <w:spacing w:after="0" w:line="240" w:lineRule="auto"/>
      </w:pPr>
      <w:r>
        <w:separator/>
      </w:r>
    </w:p>
  </w:endnote>
  <w:endnote w:type="continuationSeparator" w:id="0">
    <w:p w:rsidR="0071270C" w:rsidRDefault="0071270C" w:rsidP="0071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70C" w:rsidRDefault="0071270C" w:rsidP="0071270C">
      <w:pPr>
        <w:spacing w:after="0" w:line="240" w:lineRule="auto"/>
      </w:pPr>
      <w:r>
        <w:separator/>
      </w:r>
    </w:p>
  </w:footnote>
  <w:footnote w:type="continuationSeparator" w:id="0">
    <w:p w:rsidR="0071270C" w:rsidRDefault="0071270C" w:rsidP="0071270C">
      <w:pPr>
        <w:spacing w:after="0" w:line="240" w:lineRule="auto"/>
      </w:pPr>
      <w:r>
        <w:continuationSeparator/>
      </w:r>
    </w:p>
  </w:footnote>
  <w:footnote w:id="1">
    <w:p w:rsidR="0071270C" w:rsidRPr="00475C37" w:rsidRDefault="0071270C" w:rsidP="0071270C">
      <w:pPr>
        <w:shd w:val="clear" w:color="auto" w:fill="FFFFFF"/>
        <w:jc w:val="both"/>
        <w:rPr>
          <w:sz w:val="24"/>
          <w:szCs w:val="24"/>
        </w:rPr>
      </w:pPr>
      <w:r>
        <w:rPr>
          <w:rStyle w:val="a3"/>
        </w:rPr>
        <w:footnoteRef/>
      </w:r>
      <w:r>
        <w:t xml:space="preserve"> </w:t>
      </w:r>
      <w:r w:rsidRPr="00475C37">
        <w:rPr>
          <w:sz w:val="24"/>
          <w:szCs w:val="24"/>
        </w:rPr>
        <w:t xml:space="preserve">Здесь и далее вопросы, отмеченные </w:t>
      </w:r>
      <w:r w:rsidRPr="00475C37">
        <w:rPr>
          <w:spacing w:val="11"/>
          <w:sz w:val="24"/>
          <w:szCs w:val="24"/>
        </w:rPr>
        <w:t>«*»,</w:t>
      </w:r>
      <w:r w:rsidRPr="00475C37">
        <w:rPr>
          <w:sz w:val="24"/>
          <w:szCs w:val="24"/>
        </w:rPr>
        <w:t xml:space="preserve"> рассматриваются пропедевтически.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9"/>
    <w:rsid w:val="0071270C"/>
    <w:rsid w:val="008200D9"/>
    <w:rsid w:val="00D0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2BC4-0F1F-4DC0-8CB4-00ED8975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1270C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4898</Words>
  <Characters>27922</Characters>
  <Application>Microsoft Office Word</Application>
  <DocSecurity>0</DocSecurity>
  <Lines>232</Lines>
  <Paragraphs>65</Paragraphs>
  <ScaleCrop>false</ScaleCrop>
  <Company/>
  <LinksUpToDate>false</LinksUpToDate>
  <CharactersWithSpaces>32755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2019-03-20T06:07:00Z</dcterms:created>
  <dcterms:modified xsi:type="dcterms:W3CDTF">2019-03-20T06:08:00Z</dcterms:modified>
</cp:coreProperties>
</file>