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9736B">
        <w:rPr>
          <w:rFonts w:eastAsia="Calibri"/>
          <w:b/>
          <w:sz w:val="28"/>
          <w:szCs w:val="28"/>
          <w:lang w:val="ru-RU"/>
        </w:rPr>
        <w:t xml:space="preserve">Тематическое планирование 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>по  музыке в 1 - 4 классе</w:t>
      </w:r>
      <w:r>
        <w:rPr>
          <w:rFonts w:eastAsia="Calibri"/>
          <w:b/>
          <w:sz w:val="28"/>
          <w:szCs w:val="28"/>
          <w:lang w:val="ru-RU"/>
        </w:rPr>
        <w:t xml:space="preserve"> (Начальная школа 21 век)</w:t>
      </w:r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0C726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0C7265"/>
    <w:rsid w:val="001E5B58"/>
    <w:rsid w:val="00475D24"/>
    <w:rsid w:val="00532063"/>
    <w:rsid w:val="005E35BD"/>
    <w:rsid w:val="008445FC"/>
    <w:rsid w:val="009753F6"/>
    <w:rsid w:val="0099736B"/>
    <w:rsid w:val="009C4BFE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8</cp:revision>
  <dcterms:created xsi:type="dcterms:W3CDTF">2019-03-17T04:57:00Z</dcterms:created>
  <dcterms:modified xsi:type="dcterms:W3CDTF">2019-03-20T08:48:00Z</dcterms:modified>
</cp:coreProperties>
</file>